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D9" w:rsidRPr="00A837DC" w:rsidRDefault="000A65D9" w:rsidP="000A65D9">
      <w:pPr>
        <w:pStyle w:val="Title"/>
        <w:rPr>
          <w:rFonts w:ascii="Calibri" w:hAnsi="Calibri"/>
          <w:sz w:val="30"/>
          <w:szCs w:val="30"/>
          <w:lang w:val="fr-CA"/>
        </w:rPr>
        <w:sectPr w:rsidR="000A65D9" w:rsidRPr="00A837DC" w:rsidSect="000A65D9">
          <w:headerReference w:type="default" r:id="rId9"/>
          <w:footerReference w:type="default" r:id="rId10"/>
          <w:pgSz w:w="12240" w:h="15840"/>
          <w:pgMar w:top="1440" w:right="1440" w:bottom="1440" w:left="1440" w:header="2880" w:footer="720" w:gutter="0"/>
          <w:cols w:space="720"/>
          <w:docGrid w:linePitch="360"/>
        </w:sectPr>
      </w:pPr>
      <w:r w:rsidRPr="00A837DC">
        <w:rPr>
          <w:rFonts w:ascii="Calibri" w:hAnsi="Calibri"/>
          <w:bCs/>
          <w:sz w:val="30"/>
          <w:szCs w:val="30"/>
          <w:lang w:val="fr-CA"/>
        </w:rPr>
        <w:t>PRATIQUES EXEMPLAIRES : PRODUCTION VIDÉO</w:t>
      </w: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fr-CA"/>
        </w:rPr>
      </w:pPr>
      <w:r w:rsidRPr="00A837DC">
        <w:rPr>
          <w:rFonts w:ascii="Cambria" w:hAnsi="Cambria"/>
          <w:lang w:val="fr-CA"/>
        </w:rPr>
        <w:lastRenderedPageBreak/>
        <w:t>Dispositions préalables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Rencontrez les participants et </w:t>
      </w:r>
      <w:r w:rsidR="003F32DC" w:rsidRPr="00A837DC">
        <w:rPr>
          <w:rFonts w:ascii="Cambria" w:hAnsi="Cambria" w:cstheme="minorHAnsi"/>
          <w:lang w:val="fr-CA"/>
        </w:rPr>
        <w:t>prenez connaissance des</w:t>
      </w:r>
      <w:r w:rsidRPr="00A837DC">
        <w:rPr>
          <w:rFonts w:ascii="Cambria" w:hAnsi="Cambria" w:cstheme="minorHAnsi"/>
          <w:lang w:val="fr-CA"/>
        </w:rPr>
        <w:t xml:space="preserve"> procédures et </w:t>
      </w:r>
      <w:r w:rsidR="003F32DC" w:rsidRPr="00A837DC">
        <w:rPr>
          <w:rFonts w:ascii="Cambria" w:hAnsi="Cambria" w:cstheme="minorHAnsi"/>
          <w:lang w:val="fr-CA"/>
        </w:rPr>
        <w:t>d</w:t>
      </w:r>
      <w:r w:rsidRPr="00A837DC">
        <w:rPr>
          <w:rFonts w:ascii="Cambria" w:hAnsi="Cambria" w:cstheme="minorHAnsi"/>
          <w:lang w:val="fr-CA"/>
        </w:rPr>
        <w:t>es objectifs</w:t>
      </w:r>
      <w:r w:rsidR="003F32DC" w:rsidRPr="00A837DC">
        <w:rPr>
          <w:rFonts w:ascii="Cambria" w:hAnsi="Cambria" w:cstheme="minorHAnsi"/>
          <w:lang w:val="fr-CA"/>
        </w:rPr>
        <w:t xml:space="preserve"> avec eux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Communiquez des questions guides aux participants 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Conseillez les participants quant à l</w:t>
      </w:r>
      <w:r w:rsidR="004C187D" w:rsidRPr="00A837DC">
        <w:rPr>
          <w:rFonts w:ascii="Cambria" w:hAnsi="Cambria" w:cstheme="minorHAnsi"/>
          <w:lang w:val="fr-CA"/>
        </w:rPr>
        <w:t xml:space="preserve">a tenue vestimentaire </w:t>
      </w:r>
      <w:r w:rsidRPr="00A837DC">
        <w:rPr>
          <w:rFonts w:ascii="Cambria" w:hAnsi="Cambria" w:cstheme="minorHAnsi"/>
          <w:lang w:val="fr-CA"/>
        </w:rPr>
        <w:t>(p.</w:t>
      </w:r>
      <w:r w:rsidR="00E15E3C" w:rsidRPr="00A837DC">
        <w:rPr>
          <w:rFonts w:ascii="Cambria" w:hAnsi="Cambria" w:cstheme="minorHAnsi"/>
          <w:lang w:val="fr-CA"/>
        </w:rPr>
        <w:t> </w:t>
      </w:r>
      <w:r w:rsidRPr="00A837DC">
        <w:rPr>
          <w:rFonts w:ascii="Cambria" w:hAnsi="Cambria" w:cstheme="minorHAnsi"/>
          <w:lang w:val="fr-CA"/>
        </w:rPr>
        <w:t xml:space="preserve">ex. aucun logo, couleurs naturelles, aucun motif) 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Confirmez le lieu du tournage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Prévoyez au moins deux heures de tournage </w:t>
      </w:r>
    </w:p>
    <w:p w:rsidR="000A65D9" w:rsidRPr="00A837DC" w:rsidRDefault="000A65D9" w:rsidP="000A65D9">
      <w:pPr>
        <w:pStyle w:val="ListParagraph"/>
        <w:numPr>
          <w:ilvl w:val="0"/>
          <w:numId w:val="7"/>
        </w:numPr>
        <w:rPr>
          <w:rFonts w:ascii="Cambria" w:hAnsi="Cambria" w:cstheme="minorHAnsi"/>
          <w:i/>
          <w:lang w:val="fr-CA"/>
        </w:rPr>
      </w:pPr>
      <w:r w:rsidRPr="00A837DC">
        <w:rPr>
          <w:rFonts w:ascii="Cambria" w:hAnsi="Cambria" w:cstheme="minorHAnsi"/>
          <w:lang w:val="fr-CA"/>
        </w:rPr>
        <w:t>Demandez des photos personnelles, s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il y a lieu (obtenez le consentement requis)</w:t>
      </w: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en-CA"/>
        </w:rPr>
      </w:pPr>
      <w:r w:rsidRPr="00A837DC">
        <w:rPr>
          <w:rFonts w:ascii="Cambria" w:hAnsi="Cambria"/>
          <w:lang w:val="fr-CA"/>
        </w:rPr>
        <w:t>Mise en place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Vérifiez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 xml:space="preserve">équipement par rapport à la liste 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Faites la mise en place et faites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essai de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équipement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Évitez la lumière naturelle (p.</w:t>
      </w:r>
      <w:r w:rsidR="00E15E3C" w:rsidRPr="00A837DC">
        <w:rPr>
          <w:rFonts w:ascii="Cambria" w:hAnsi="Cambria" w:cstheme="minorHAnsi"/>
          <w:lang w:val="fr-CA"/>
        </w:rPr>
        <w:t> </w:t>
      </w:r>
      <w:r w:rsidRPr="00A837DC">
        <w:rPr>
          <w:rFonts w:ascii="Cambria" w:hAnsi="Cambria" w:cstheme="minorHAnsi"/>
          <w:lang w:val="fr-CA"/>
        </w:rPr>
        <w:t xml:space="preserve">ex. les fenêtres) 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  <w:i/>
          <w:lang w:val="fr-CA"/>
        </w:rPr>
      </w:pPr>
      <w:r w:rsidRPr="00A837DC">
        <w:rPr>
          <w:rFonts w:ascii="Cambria" w:hAnsi="Cambria" w:cstheme="minorHAnsi"/>
          <w:lang w:val="fr-CA"/>
        </w:rPr>
        <w:t>Faites en sorte qu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il n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y ait aucun bruit dans la pièce (p.</w:t>
      </w:r>
      <w:r w:rsidR="00E15E3C" w:rsidRPr="00A837DC">
        <w:rPr>
          <w:rFonts w:ascii="Cambria" w:hAnsi="Cambria" w:cstheme="minorHAnsi"/>
          <w:lang w:val="fr-CA"/>
        </w:rPr>
        <w:t> </w:t>
      </w:r>
      <w:r w:rsidRPr="00A837DC">
        <w:rPr>
          <w:rFonts w:ascii="Cambria" w:hAnsi="Cambria" w:cstheme="minorHAnsi"/>
          <w:lang w:val="fr-CA"/>
        </w:rPr>
        <w:t>ex.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 xml:space="preserve">air provenant des </w:t>
      </w:r>
      <w:r w:rsidR="004C187D" w:rsidRPr="00A837DC">
        <w:rPr>
          <w:rFonts w:ascii="Cambria" w:hAnsi="Cambria" w:cstheme="minorHAnsi"/>
          <w:lang w:val="fr-CA"/>
        </w:rPr>
        <w:t xml:space="preserve">conduits </w:t>
      </w:r>
      <w:r w:rsidRPr="00A837DC">
        <w:rPr>
          <w:rFonts w:ascii="Cambria" w:hAnsi="Cambria" w:cstheme="minorHAnsi"/>
          <w:lang w:val="fr-CA"/>
        </w:rPr>
        <w:t>d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aération, le bourdonnement de lampes fluorescentes)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Éteignez les lampes fluorescentes (utilisez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ensemble d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éclairage)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Formulaires de consentement du GTNO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Questions guides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Papiers-mouchoirs</w:t>
      </w:r>
    </w:p>
    <w:p w:rsidR="000A65D9" w:rsidRPr="00A837DC" w:rsidRDefault="000A65D9" w:rsidP="000A65D9">
      <w:pPr>
        <w:pStyle w:val="ListParagraph"/>
        <w:numPr>
          <w:ilvl w:val="0"/>
          <w:numId w:val="4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 xml:space="preserve">Eau ou collations </w:t>
      </w: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fr-CA"/>
        </w:rPr>
      </w:pPr>
      <w:r w:rsidRPr="00A837DC">
        <w:rPr>
          <w:rFonts w:ascii="Cambria" w:hAnsi="Cambria"/>
          <w:lang w:val="fr-CA"/>
        </w:rPr>
        <w:t xml:space="preserve">Préparation avec les participants et les accompagnateurs </w:t>
      </w:r>
    </w:p>
    <w:p w:rsidR="0065024F" w:rsidRPr="00A837DC" w:rsidRDefault="0065024F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  <w:sectPr w:rsidR="0065024F" w:rsidRPr="00A837DC" w:rsidSect="000A65D9">
          <w:type w:val="continuous"/>
          <w:pgSz w:w="12240" w:h="15840"/>
          <w:pgMar w:top="1440" w:right="1440" w:bottom="1440" w:left="1440" w:header="2880" w:footer="720" w:gutter="0"/>
          <w:cols w:space="720"/>
          <w:docGrid w:linePitch="360"/>
        </w:sectPr>
      </w:pP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lastRenderedPageBreak/>
        <w:t>Revoyez les objectifs avec le participant et ses accompagnateurs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Revoyez les questions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Encouragez les participants à répéter la question </w:t>
      </w:r>
      <w:r w:rsidR="004C187D" w:rsidRPr="00A837DC">
        <w:rPr>
          <w:rFonts w:ascii="Cambria" w:hAnsi="Cambria" w:cstheme="minorHAnsi"/>
          <w:lang w:val="fr-CA"/>
        </w:rPr>
        <w:t>en y répondant</w:t>
      </w:r>
      <w:r w:rsidRPr="00A837DC">
        <w:rPr>
          <w:rFonts w:ascii="Cambria" w:hAnsi="Cambria" w:cstheme="minorHAnsi"/>
          <w:lang w:val="fr-CA"/>
        </w:rPr>
        <w:t>.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Mentionnez </w:t>
      </w:r>
      <w:r w:rsidR="004C187D" w:rsidRPr="00A837DC">
        <w:rPr>
          <w:rFonts w:ascii="Cambria" w:hAnsi="Cambria" w:cstheme="minorHAnsi"/>
          <w:lang w:val="fr-CA"/>
        </w:rPr>
        <w:t xml:space="preserve">qu’il peut arriver </w:t>
      </w:r>
      <w:r w:rsidRPr="00A837DC">
        <w:rPr>
          <w:rFonts w:ascii="Cambria" w:hAnsi="Cambria" w:cstheme="minorHAnsi"/>
          <w:lang w:val="fr-CA"/>
        </w:rPr>
        <w:t>que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 xml:space="preserve">intervieweur </w:t>
      </w:r>
      <w:r w:rsidR="004C187D" w:rsidRPr="00A837DC">
        <w:rPr>
          <w:rFonts w:ascii="Cambria" w:hAnsi="Cambria" w:cstheme="minorHAnsi"/>
          <w:lang w:val="fr-CA"/>
        </w:rPr>
        <w:t xml:space="preserve">doive </w:t>
      </w:r>
      <w:r w:rsidRPr="00A837DC">
        <w:rPr>
          <w:rFonts w:ascii="Cambria" w:hAnsi="Cambria" w:cstheme="minorHAnsi"/>
          <w:lang w:val="fr-CA"/>
        </w:rPr>
        <w:t>interrompre la discussion et expliquez pour la raison pour laquelle il le fait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Revoyez le processus, y compris la réunion-bilan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Revoyez et signez le formulaire de consentement du GTNO 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lastRenderedPageBreak/>
        <w:t>Enregistrez un consentement verbal si vous ne pouvez en obtenir un par écrit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Expliquez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 xml:space="preserve">éclairage 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Expliquez aux participants comment mettre un microphone en place 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Vérifiez la posture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 xml:space="preserve">Vérifiez la coiffure 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Vérifiez l</w:t>
      </w:r>
      <w:r w:rsidR="004C187D" w:rsidRPr="00A837DC">
        <w:rPr>
          <w:rFonts w:ascii="Cambria" w:hAnsi="Cambria" w:cstheme="minorHAnsi"/>
          <w:lang w:val="fr-CA"/>
        </w:rPr>
        <w:t>a tenue vestimentaire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Vérifiez que personne ne mâche de </w:t>
      </w:r>
      <w:r w:rsidR="008609DB" w:rsidRPr="00A837DC">
        <w:rPr>
          <w:rFonts w:ascii="Cambria" w:hAnsi="Cambria" w:cstheme="minorHAnsi"/>
          <w:lang w:val="fr-CA"/>
        </w:rPr>
        <w:t xml:space="preserve">la </w:t>
      </w:r>
      <w:r w:rsidRPr="00A837DC">
        <w:rPr>
          <w:rFonts w:ascii="Cambria" w:hAnsi="Cambria" w:cstheme="minorHAnsi"/>
          <w:lang w:val="fr-CA"/>
        </w:rPr>
        <w:t>gomme</w:t>
      </w:r>
    </w:p>
    <w:p w:rsidR="000A65D9" w:rsidRPr="00A837DC" w:rsidRDefault="000A65D9" w:rsidP="000A65D9">
      <w:pPr>
        <w:pStyle w:val="ListParagraph"/>
        <w:numPr>
          <w:ilvl w:val="0"/>
          <w:numId w:val="5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>Vérifiez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 xml:space="preserve">installation du microphone </w:t>
      </w:r>
    </w:p>
    <w:p w:rsidR="0065024F" w:rsidRPr="00A837DC" w:rsidRDefault="0065024F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fr-CA"/>
        </w:rPr>
        <w:sectPr w:rsidR="0065024F" w:rsidRPr="00A837DC" w:rsidSect="0065024F">
          <w:type w:val="continuous"/>
          <w:pgSz w:w="12240" w:h="15840"/>
          <w:pgMar w:top="1440" w:right="1440" w:bottom="1440" w:left="1440" w:header="2880" w:footer="720" w:gutter="0"/>
          <w:cols w:num="2" w:space="720"/>
          <w:docGrid w:linePitch="360"/>
        </w:sectPr>
      </w:pP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en-CA"/>
        </w:rPr>
      </w:pPr>
      <w:r w:rsidRPr="00A837DC">
        <w:rPr>
          <w:rFonts w:ascii="Cambria" w:hAnsi="Cambria"/>
          <w:lang w:val="fr-CA"/>
        </w:rPr>
        <w:lastRenderedPageBreak/>
        <w:t>Tournage</w:t>
      </w:r>
    </w:p>
    <w:p w:rsidR="000A65D9" w:rsidRPr="00A837DC" w:rsidRDefault="000A65D9" w:rsidP="000A65D9">
      <w:pPr>
        <w:pStyle w:val="ListParagraph"/>
        <w:numPr>
          <w:ilvl w:val="0"/>
          <w:numId w:val="8"/>
        </w:numPr>
        <w:rPr>
          <w:rFonts w:ascii="Cambria" w:hAnsi="Cambria" w:cstheme="minorHAnsi"/>
        </w:rPr>
      </w:pPr>
      <w:r w:rsidRPr="00A837DC">
        <w:rPr>
          <w:rFonts w:ascii="Cambria" w:hAnsi="Cambria" w:cstheme="minorHAnsi"/>
          <w:lang w:val="fr-CA"/>
        </w:rPr>
        <w:t xml:space="preserve">Images </w:t>
      </w:r>
      <w:r w:rsidR="006E2ED6" w:rsidRPr="00A837DC">
        <w:rPr>
          <w:rFonts w:ascii="Cambria" w:hAnsi="Cambria" w:cstheme="minorHAnsi"/>
          <w:lang w:val="fr-CA"/>
        </w:rPr>
        <w:t>–</w:t>
      </w:r>
      <w:r w:rsidRPr="00A837DC">
        <w:rPr>
          <w:rFonts w:ascii="Cambria" w:hAnsi="Cambria" w:cstheme="minorHAnsi"/>
          <w:lang w:val="fr-CA"/>
        </w:rPr>
        <w:t xml:space="preserve"> rouleau B </w:t>
      </w:r>
    </w:p>
    <w:p w:rsidR="000A65D9" w:rsidRPr="00A837DC" w:rsidRDefault="000A65D9" w:rsidP="000A65D9">
      <w:pPr>
        <w:pStyle w:val="ListParagraph"/>
        <w:numPr>
          <w:ilvl w:val="0"/>
          <w:numId w:val="8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lastRenderedPageBreak/>
        <w:t>Faites le suivi des questions et des thèmes</w:t>
      </w:r>
    </w:p>
    <w:p w:rsidR="000A65D9" w:rsidRPr="00A837DC" w:rsidRDefault="000A65D9" w:rsidP="000A65D9">
      <w:pPr>
        <w:pStyle w:val="ListParagraph"/>
        <w:numPr>
          <w:ilvl w:val="0"/>
          <w:numId w:val="8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Enregistrer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ambiance pour les pistes d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ambiance</w:t>
      </w:r>
      <w:r w:rsidR="004C187D" w:rsidRPr="00A837DC">
        <w:rPr>
          <w:rFonts w:ascii="Cambria" w:hAnsi="Cambria" w:cstheme="minorHAnsi"/>
          <w:lang w:val="fr-CA"/>
        </w:rPr>
        <w:t xml:space="preserve"> </w:t>
      </w:r>
    </w:p>
    <w:p w:rsidR="000A65D9" w:rsidRPr="00A837DC" w:rsidRDefault="000A65D9" w:rsidP="000A65D9">
      <w:pPr>
        <w:pStyle w:val="ListParagraph"/>
        <w:numPr>
          <w:ilvl w:val="0"/>
          <w:numId w:val="8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Dernière question : « Y a-t-il autre chose que vous aimeriez partager? »</w:t>
      </w: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fr-CA"/>
        </w:rPr>
      </w:pPr>
      <w:r w:rsidRPr="00A837DC">
        <w:rPr>
          <w:rFonts w:ascii="Cambria" w:hAnsi="Cambria"/>
          <w:lang w:val="fr-CA"/>
        </w:rPr>
        <w:t>Réunion-bilan (à enregistrer le cas échéant)</w:t>
      </w:r>
    </w:p>
    <w:p w:rsidR="000A65D9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Demandez : « Comment vous sentez-vous? »</w:t>
      </w:r>
    </w:p>
    <w:p w:rsidR="000A65D9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Demandez</w:t>
      </w:r>
      <w:r w:rsidR="00D644E6" w:rsidRPr="00A837DC">
        <w:rPr>
          <w:rFonts w:ascii="Cambria" w:hAnsi="Cambria" w:cstheme="minorHAnsi"/>
          <w:lang w:val="fr-CA"/>
        </w:rPr>
        <w:t> </w:t>
      </w:r>
      <w:r w:rsidRPr="00A837DC">
        <w:rPr>
          <w:rFonts w:ascii="Cambria" w:hAnsi="Cambria" w:cstheme="minorHAnsi"/>
          <w:lang w:val="fr-CA"/>
        </w:rPr>
        <w:t xml:space="preserve">: « Comment pouvons-nous faire mieux? » </w:t>
      </w:r>
    </w:p>
    <w:p w:rsidR="00194BE3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Au besoin, communiquez de l</w:t>
      </w:r>
      <w:r w:rsidR="004C187D" w:rsidRPr="00A837DC">
        <w:rPr>
          <w:rFonts w:ascii="Cambria" w:hAnsi="Cambria" w:cstheme="minorHAnsi"/>
          <w:lang w:val="fr-CA"/>
        </w:rPr>
        <w:t>’</w:t>
      </w:r>
      <w:r w:rsidRPr="00A837DC">
        <w:rPr>
          <w:rFonts w:ascii="Cambria" w:hAnsi="Cambria" w:cstheme="minorHAnsi"/>
          <w:lang w:val="fr-CA"/>
        </w:rPr>
        <w:t>information à propos d</w:t>
      </w:r>
      <w:r w:rsidR="004C187D" w:rsidRPr="00A837DC">
        <w:rPr>
          <w:rFonts w:ascii="Cambria" w:hAnsi="Cambria" w:cstheme="minorHAnsi"/>
          <w:lang w:val="fr-CA"/>
        </w:rPr>
        <w:t>u soutien</w:t>
      </w:r>
    </w:p>
    <w:p w:rsidR="000A65D9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Visionnez le film, si vous le désirez</w:t>
      </w:r>
    </w:p>
    <w:p w:rsidR="000A65D9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 xml:space="preserve">Supprimez des scènes, si </w:t>
      </w:r>
      <w:r w:rsidR="004C187D" w:rsidRPr="00A837DC">
        <w:rPr>
          <w:rFonts w:ascii="Cambria" w:hAnsi="Cambria" w:cstheme="minorHAnsi"/>
          <w:lang w:val="fr-CA"/>
        </w:rPr>
        <w:t>nécessaire</w:t>
      </w:r>
    </w:p>
    <w:p w:rsidR="000A65D9" w:rsidRPr="00A837DC" w:rsidRDefault="000A65D9" w:rsidP="000A65D9">
      <w:pPr>
        <w:pStyle w:val="ListParagraph"/>
        <w:numPr>
          <w:ilvl w:val="1"/>
          <w:numId w:val="6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Revoyez les étapes suivantes, c</w:t>
      </w:r>
      <w:r w:rsidR="00D644E6" w:rsidRPr="00A837DC">
        <w:rPr>
          <w:rFonts w:ascii="Cambria" w:hAnsi="Cambria" w:cstheme="minorHAnsi"/>
          <w:lang w:val="fr-CA"/>
        </w:rPr>
        <w:t>.</w:t>
      </w:r>
      <w:r w:rsidRPr="00A837DC">
        <w:rPr>
          <w:rFonts w:ascii="Cambria" w:hAnsi="Cambria" w:cstheme="minorHAnsi"/>
          <w:lang w:val="fr-CA"/>
        </w:rPr>
        <w:t>-à</w:t>
      </w:r>
      <w:r w:rsidR="00D644E6" w:rsidRPr="00A837DC">
        <w:rPr>
          <w:rFonts w:ascii="Cambria" w:hAnsi="Cambria" w:cstheme="minorHAnsi"/>
          <w:lang w:val="fr-CA"/>
        </w:rPr>
        <w:t>-</w:t>
      </w:r>
      <w:r w:rsidRPr="00A837DC">
        <w:rPr>
          <w:rFonts w:ascii="Cambria" w:hAnsi="Cambria" w:cstheme="minorHAnsi"/>
          <w:lang w:val="fr-CA"/>
        </w:rPr>
        <w:t>d. la postproduction, les approbations et la projection du film fini</w:t>
      </w: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lang w:val="en-CA"/>
        </w:rPr>
      </w:pPr>
      <w:r w:rsidRPr="00A837DC">
        <w:rPr>
          <w:rFonts w:ascii="Cambria" w:hAnsi="Cambria"/>
          <w:lang w:val="fr-CA"/>
        </w:rPr>
        <w:t>Postproduction</w:t>
      </w:r>
    </w:p>
    <w:p w:rsidR="000A65D9" w:rsidRPr="00A837DC" w:rsidRDefault="000A65D9" w:rsidP="000A65D9">
      <w:pPr>
        <w:pStyle w:val="ListParagraph"/>
        <w:numPr>
          <w:ilvl w:val="0"/>
          <w:numId w:val="9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Utilisez un langage simple et imagé pour rédiger les titres</w:t>
      </w:r>
    </w:p>
    <w:p w:rsidR="000A65D9" w:rsidRPr="00A837DC" w:rsidRDefault="000A65D9" w:rsidP="000A65D9">
      <w:pPr>
        <w:pStyle w:val="ListParagraph"/>
        <w:numPr>
          <w:ilvl w:val="0"/>
          <w:numId w:val="9"/>
        </w:numPr>
        <w:rPr>
          <w:rFonts w:ascii="Cambria" w:hAnsi="Cambria" w:cstheme="minorHAnsi"/>
          <w:lang w:val="fr-CA"/>
        </w:rPr>
      </w:pPr>
      <w:r w:rsidRPr="00A837DC">
        <w:rPr>
          <w:rFonts w:ascii="Cambria" w:hAnsi="Cambria" w:cstheme="minorHAnsi"/>
          <w:lang w:val="fr-CA"/>
        </w:rPr>
        <w:t>Obtenez le consentement des participants pour le montage final avant de le soumettre à la haute direction pour approbation</w:t>
      </w:r>
    </w:p>
    <w:p w:rsidR="000A65D9" w:rsidRPr="00A837DC" w:rsidRDefault="000A65D9" w:rsidP="000A65D9">
      <w:pPr>
        <w:rPr>
          <w:rFonts w:ascii="Cambria" w:hAnsi="Cambria"/>
          <w:lang w:val="fr-CA"/>
        </w:rPr>
        <w:sectPr w:rsidR="000A65D9" w:rsidRPr="00A837DC" w:rsidSect="000A65D9">
          <w:type w:val="continuous"/>
          <w:pgSz w:w="12240" w:h="15840"/>
          <w:pgMar w:top="1440" w:right="1440" w:bottom="1440" w:left="1440" w:header="2880" w:footer="720" w:gutter="0"/>
          <w:cols w:space="720"/>
          <w:docGrid w:linePitch="360"/>
        </w:sectPr>
      </w:pPr>
    </w:p>
    <w:p w:rsidR="000A65D9" w:rsidRPr="00A837DC" w:rsidRDefault="000A65D9" w:rsidP="000A65D9">
      <w:pPr>
        <w:pStyle w:val="Heading2"/>
        <w:pBdr>
          <w:bottom w:val="single" w:sz="4" w:space="1" w:color="auto"/>
        </w:pBdr>
        <w:spacing w:after="200"/>
        <w:rPr>
          <w:rFonts w:ascii="Cambria" w:hAnsi="Cambria"/>
          <w:b w:val="0"/>
          <w:caps/>
          <w:sz w:val="28"/>
          <w:szCs w:val="28"/>
          <w:lang w:val="en-CA"/>
        </w:rPr>
      </w:pPr>
      <w:r w:rsidRPr="00A837DC">
        <w:rPr>
          <w:rFonts w:ascii="Cambria" w:hAnsi="Cambria"/>
          <w:szCs w:val="28"/>
          <w:lang w:val="fr-CA"/>
        </w:rPr>
        <w:lastRenderedPageBreak/>
        <w:t>Liste des équipements</w:t>
      </w:r>
    </w:p>
    <w:p w:rsidR="000A65D9" w:rsidRPr="00A837DC" w:rsidRDefault="000A65D9" w:rsidP="000A65D9">
      <w:pPr>
        <w:contextualSpacing/>
        <w:rPr>
          <w:rFonts w:ascii="Cambria" w:hAnsi="Cambria"/>
          <w:i/>
          <w:szCs w:val="24"/>
          <w:lang w:val="en-CA"/>
        </w:rPr>
        <w:sectPr w:rsidR="000A65D9" w:rsidRPr="00A837DC" w:rsidSect="000A65D9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65D9" w:rsidRPr="00A837DC" w:rsidRDefault="000A65D9" w:rsidP="000A65D9">
      <w:pPr>
        <w:spacing w:after="60"/>
        <w:rPr>
          <w:rFonts w:ascii="Cambria" w:hAnsi="Cambria"/>
          <w:i/>
          <w:szCs w:val="24"/>
          <w:lang w:val="en-CA"/>
        </w:rPr>
      </w:pPr>
      <w:r w:rsidRPr="00A837DC">
        <w:rPr>
          <w:rFonts w:ascii="Cambria" w:hAnsi="Cambria"/>
          <w:i/>
          <w:iCs/>
          <w:szCs w:val="24"/>
          <w:lang w:val="fr-CA"/>
        </w:rPr>
        <w:lastRenderedPageBreak/>
        <w:t>Éclairage</w:t>
      </w:r>
    </w:p>
    <w:p w:rsidR="000A65D9" w:rsidRPr="00A837DC" w:rsidRDefault="000A65D9" w:rsidP="000A65D9">
      <w:pPr>
        <w:pStyle w:val="ListParagraph"/>
        <w:numPr>
          <w:ilvl w:val="0"/>
          <w:numId w:val="15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Ensemble d</w:t>
      </w:r>
      <w:r w:rsidR="004C187D" w:rsidRPr="00A837DC">
        <w:rPr>
          <w:rFonts w:ascii="Cambria" w:hAnsi="Cambria"/>
          <w:szCs w:val="24"/>
          <w:lang w:val="fr-CA"/>
        </w:rPr>
        <w:t>’</w:t>
      </w:r>
      <w:r w:rsidRPr="00A837DC">
        <w:rPr>
          <w:rFonts w:ascii="Cambria" w:hAnsi="Cambria"/>
          <w:szCs w:val="24"/>
          <w:lang w:val="fr-CA"/>
        </w:rPr>
        <w:t xml:space="preserve">éclairage </w:t>
      </w:r>
      <w:proofErr w:type="spellStart"/>
      <w:r w:rsidRPr="00A837DC">
        <w:rPr>
          <w:rFonts w:ascii="Cambria" w:hAnsi="Cambria"/>
          <w:szCs w:val="24"/>
          <w:lang w:val="fr-CA"/>
        </w:rPr>
        <w:t>Rifa</w:t>
      </w:r>
      <w:proofErr w:type="spellEnd"/>
    </w:p>
    <w:p w:rsidR="000A65D9" w:rsidRPr="00A837DC" w:rsidRDefault="000A65D9" w:rsidP="000A65D9">
      <w:pPr>
        <w:pStyle w:val="ListParagraph"/>
        <w:numPr>
          <w:ilvl w:val="0"/>
          <w:numId w:val="15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Réflecteur</w:t>
      </w:r>
    </w:p>
    <w:p w:rsidR="000A65D9" w:rsidRPr="00A837DC" w:rsidRDefault="000A65D9" w:rsidP="000A65D9">
      <w:pPr>
        <w:pStyle w:val="ListParagraph"/>
        <w:numPr>
          <w:ilvl w:val="0"/>
          <w:numId w:val="15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Câbles de rallonge</w:t>
      </w:r>
    </w:p>
    <w:p w:rsidR="000A65D9" w:rsidRPr="00A837DC" w:rsidRDefault="000A65D9" w:rsidP="000A65D9">
      <w:pPr>
        <w:pStyle w:val="ListParagraph"/>
        <w:numPr>
          <w:ilvl w:val="0"/>
          <w:numId w:val="15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Toile de fond noire</w:t>
      </w:r>
    </w:p>
    <w:p w:rsidR="000A65D9" w:rsidRPr="00A837DC" w:rsidRDefault="000A65D9" w:rsidP="000A65D9">
      <w:pPr>
        <w:pStyle w:val="ListParagraph"/>
        <w:numPr>
          <w:ilvl w:val="0"/>
          <w:numId w:val="15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Écran vert</w:t>
      </w:r>
    </w:p>
    <w:p w:rsidR="000A65D9" w:rsidRPr="00A837DC" w:rsidRDefault="000A65D9" w:rsidP="000A65D9">
      <w:pPr>
        <w:contextualSpacing/>
        <w:rPr>
          <w:rFonts w:ascii="Cambria" w:hAnsi="Cambria"/>
          <w:i/>
          <w:szCs w:val="24"/>
          <w:lang w:val="en-CA"/>
        </w:rPr>
      </w:pPr>
    </w:p>
    <w:p w:rsidR="000A65D9" w:rsidRPr="00A837DC" w:rsidRDefault="000A65D9" w:rsidP="000A65D9">
      <w:pPr>
        <w:spacing w:after="60"/>
        <w:rPr>
          <w:rFonts w:ascii="Cambria" w:hAnsi="Cambria"/>
          <w:i/>
          <w:szCs w:val="24"/>
          <w:lang w:val="en-CA"/>
        </w:rPr>
      </w:pPr>
      <w:r w:rsidRPr="00A837DC">
        <w:rPr>
          <w:rFonts w:ascii="Cambria" w:hAnsi="Cambria"/>
          <w:i/>
          <w:iCs/>
          <w:szCs w:val="24"/>
          <w:lang w:val="fr-CA"/>
        </w:rPr>
        <w:t>Son</w:t>
      </w:r>
    </w:p>
    <w:p w:rsidR="000A65D9" w:rsidRPr="00A837DC" w:rsidRDefault="000A65D9" w:rsidP="000A65D9">
      <w:pPr>
        <w:pStyle w:val="ListParagraph"/>
        <w:numPr>
          <w:ilvl w:val="0"/>
          <w:numId w:val="16"/>
        </w:numPr>
        <w:rPr>
          <w:rFonts w:ascii="Cambria" w:hAnsi="Cambria"/>
          <w:szCs w:val="24"/>
        </w:rPr>
      </w:pPr>
      <w:proofErr w:type="spellStart"/>
      <w:r w:rsidRPr="00A837DC">
        <w:rPr>
          <w:rFonts w:ascii="Cambria" w:hAnsi="Cambria"/>
          <w:szCs w:val="24"/>
          <w:lang w:val="fr-CA"/>
        </w:rPr>
        <w:t>Microcanon</w:t>
      </w:r>
      <w:proofErr w:type="spellEnd"/>
      <w:r w:rsidRPr="00A837DC">
        <w:rPr>
          <w:rFonts w:ascii="Cambria" w:hAnsi="Cambria"/>
          <w:szCs w:val="24"/>
          <w:lang w:val="fr-CA"/>
        </w:rPr>
        <w:t xml:space="preserve"> Sennheiser</w:t>
      </w:r>
      <w:r w:rsidR="004C187D" w:rsidRPr="00A837DC">
        <w:rPr>
          <w:rFonts w:ascii="Cambria" w:hAnsi="Cambria"/>
          <w:szCs w:val="24"/>
          <w:lang w:val="fr-CA"/>
        </w:rPr>
        <w:t xml:space="preserve"> </w:t>
      </w:r>
    </w:p>
    <w:p w:rsidR="000A65D9" w:rsidRPr="00A837DC" w:rsidRDefault="00180990" w:rsidP="00180990">
      <w:pPr>
        <w:pStyle w:val="ListParagraph"/>
        <w:numPr>
          <w:ilvl w:val="0"/>
          <w:numId w:val="16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 xml:space="preserve">Micro-cravate </w:t>
      </w:r>
      <w:r w:rsidR="000A65D9" w:rsidRPr="00A837DC">
        <w:rPr>
          <w:rFonts w:ascii="Cambria" w:hAnsi="Cambria"/>
          <w:szCs w:val="24"/>
          <w:lang w:val="fr-CA"/>
        </w:rPr>
        <w:t>Sony</w:t>
      </w:r>
    </w:p>
    <w:p w:rsidR="000A65D9" w:rsidRPr="00A837DC" w:rsidRDefault="000A65D9" w:rsidP="000A65D9">
      <w:pPr>
        <w:pStyle w:val="ListParagraph"/>
        <w:numPr>
          <w:ilvl w:val="0"/>
          <w:numId w:val="16"/>
        </w:numPr>
        <w:rPr>
          <w:rFonts w:ascii="Cambria" w:hAnsi="Cambria"/>
          <w:szCs w:val="24"/>
          <w:lang w:val="fr-CA"/>
        </w:rPr>
      </w:pPr>
      <w:r w:rsidRPr="00A837DC">
        <w:rPr>
          <w:rFonts w:ascii="Cambria" w:hAnsi="Cambria"/>
          <w:szCs w:val="24"/>
          <w:lang w:val="fr-CA"/>
        </w:rPr>
        <w:t xml:space="preserve">Trépied (C-Stand) pour le </w:t>
      </w:r>
      <w:proofErr w:type="spellStart"/>
      <w:r w:rsidRPr="00A837DC">
        <w:rPr>
          <w:rFonts w:ascii="Cambria" w:hAnsi="Cambria"/>
          <w:szCs w:val="24"/>
          <w:lang w:val="fr-CA"/>
        </w:rPr>
        <w:t>microcanon</w:t>
      </w:r>
      <w:proofErr w:type="spellEnd"/>
    </w:p>
    <w:p w:rsidR="000A65D9" w:rsidRPr="00A837DC" w:rsidRDefault="000A65D9" w:rsidP="000A65D9">
      <w:pPr>
        <w:pStyle w:val="ListParagraph"/>
        <w:numPr>
          <w:ilvl w:val="0"/>
          <w:numId w:val="16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Câbles XLR</w:t>
      </w:r>
    </w:p>
    <w:p w:rsidR="000A65D9" w:rsidRPr="00A837DC" w:rsidRDefault="000A65D9" w:rsidP="000A65D9">
      <w:pPr>
        <w:contextualSpacing/>
        <w:rPr>
          <w:rFonts w:ascii="Cambria" w:hAnsi="Cambria"/>
          <w:i/>
          <w:szCs w:val="24"/>
          <w:lang w:val="en-CA"/>
        </w:rPr>
      </w:pPr>
    </w:p>
    <w:p w:rsidR="000A65D9" w:rsidRPr="00A837DC" w:rsidRDefault="000A65D9" w:rsidP="000A65D9">
      <w:pPr>
        <w:contextualSpacing/>
        <w:rPr>
          <w:rFonts w:ascii="Cambria" w:hAnsi="Cambria"/>
          <w:i/>
          <w:szCs w:val="24"/>
          <w:lang w:val="en-CA"/>
        </w:rPr>
      </w:pPr>
    </w:p>
    <w:p w:rsidR="000A65D9" w:rsidRPr="00A837DC" w:rsidRDefault="000A65D9" w:rsidP="000A65D9">
      <w:pPr>
        <w:spacing w:after="60"/>
        <w:rPr>
          <w:rFonts w:ascii="Cambria" w:hAnsi="Cambria"/>
          <w:i/>
          <w:szCs w:val="24"/>
          <w:lang w:val="en-CA"/>
        </w:rPr>
      </w:pPr>
      <w:bookmarkStart w:id="0" w:name="_GoBack"/>
      <w:bookmarkEnd w:id="0"/>
      <w:r w:rsidRPr="00A837DC">
        <w:rPr>
          <w:rFonts w:ascii="Cambria" w:hAnsi="Cambria"/>
          <w:i/>
          <w:iCs/>
          <w:szCs w:val="24"/>
          <w:lang w:val="fr-CA"/>
        </w:rPr>
        <w:t>Caméra</w:t>
      </w:r>
    </w:p>
    <w:p w:rsidR="000A65D9" w:rsidRPr="00A837DC" w:rsidRDefault="000A65D9" w:rsidP="000A65D9">
      <w:pPr>
        <w:pStyle w:val="ListParagraph"/>
        <w:numPr>
          <w:ilvl w:val="0"/>
          <w:numId w:val="17"/>
        </w:numPr>
        <w:rPr>
          <w:rFonts w:ascii="Cambria" w:hAnsi="Cambria"/>
          <w:szCs w:val="24"/>
          <w:lang w:val="fr-CA"/>
        </w:rPr>
      </w:pPr>
      <w:r w:rsidRPr="00A837DC">
        <w:rPr>
          <w:rFonts w:ascii="Cambria" w:hAnsi="Cambria"/>
          <w:szCs w:val="24"/>
          <w:lang w:val="fr-CA"/>
        </w:rPr>
        <w:t>XF</w:t>
      </w:r>
      <w:r w:rsidR="00D644E6" w:rsidRPr="00A837DC">
        <w:rPr>
          <w:rFonts w:ascii="Cambria" w:hAnsi="Cambria"/>
          <w:szCs w:val="24"/>
          <w:lang w:val="fr-CA"/>
        </w:rPr>
        <w:t> </w:t>
      </w:r>
      <w:r w:rsidRPr="00A837DC">
        <w:rPr>
          <w:rFonts w:ascii="Cambria" w:hAnsi="Cambria"/>
          <w:szCs w:val="24"/>
          <w:lang w:val="fr-CA"/>
        </w:rPr>
        <w:t>100 de Canon (Caméscope haute définition)</w:t>
      </w:r>
    </w:p>
    <w:p w:rsidR="000A65D9" w:rsidRPr="00A837DC" w:rsidRDefault="000A65D9" w:rsidP="000A65D9">
      <w:pPr>
        <w:pStyle w:val="ListParagraph"/>
        <w:numPr>
          <w:ilvl w:val="0"/>
          <w:numId w:val="17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Rail de caméra</w:t>
      </w:r>
    </w:p>
    <w:p w:rsidR="000A65D9" w:rsidRPr="00A837DC" w:rsidRDefault="000A65D9" w:rsidP="000A65D9">
      <w:pPr>
        <w:pStyle w:val="ListParagraph"/>
        <w:numPr>
          <w:ilvl w:val="0"/>
          <w:numId w:val="17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 xml:space="preserve">Trépied </w:t>
      </w:r>
    </w:p>
    <w:p w:rsidR="000A65D9" w:rsidRPr="00A837DC" w:rsidRDefault="004C187D" w:rsidP="000A65D9">
      <w:pPr>
        <w:pStyle w:val="ListParagraph"/>
        <w:numPr>
          <w:ilvl w:val="0"/>
          <w:numId w:val="17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 xml:space="preserve">Piles </w:t>
      </w:r>
      <w:r w:rsidR="000A65D9" w:rsidRPr="00A837DC">
        <w:rPr>
          <w:rFonts w:ascii="Cambria" w:hAnsi="Cambria"/>
          <w:szCs w:val="24"/>
          <w:lang w:val="fr-CA"/>
        </w:rPr>
        <w:t>et chargeurs</w:t>
      </w:r>
    </w:p>
    <w:p w:rsidR="000A65D9" w:rsidRPr="00A837DC" w:rsidRDefault="000A65D9" w:rsidP="000A65D9">
      <w:pPr>
        <w:contextualSpacing/>
        <w:rPr>
          <w:rFonts w:ascii="Cambria" w:hAnsi="Cambria"/>
          <w:i/>
          <w:szCs w:val="24"/>
          <w:lang w:val="en-CA"/>
        </w:rPr>
      </w:pPr>
    </w:p>
    <w:p w:rsidR="000A65D9" w:rsidRPr="00A837DC" w:rsidRDefault="000A65D9" w:rsidP="000A65D9">
      <w:pPr>
        <w:spacing w:after="60"/>
        <w:rPr>
          <w:rFonts w:ascii="Cambria" w:hAnsi="Cambria"/>
          <w:i/>
          <w:szCs w:val="24"/>
          <w:lang w:val="en-CA"/>
        </w:rPr>
      </w:pPr>
      <w:r w:rsidRPr="00A837DC">
        <w:rPr>
          <w:rFonts w:ascii="Cambria" w:hAnsi="Cambria"/>
          <w:i/>
          <w:iCs/>
          <w:szCs w:val="24"/>
          <w:lang w:val="fr-CA"/>
        </w:rPr>
        <w:lastRenderedPageBreak/>
        <w:t>Équipement pour le plateau</w:t>
      </w:r>
    </w:p>
    <w:p w:rsidR="000A65D9" w:rsidRPr="00A837DC" w:rsidRDefault="000A65D9" w:rsidP="000A65D9">
      <w:pPr>
        <w:pStyle w:val="ListParagraph"/>
        <w:numPr>
          <w:ilvl w:val="0"/>
          <w:numId w:val="18"/>
        </w:numPr>
        <w:rPr>
          <w:rFonts w:ascii="Cambria" w:hAnsi="Cambria"/>
          <w:szCs w:val="24"/>
          <w:lang w:val="fr-CA"/>
        </w:rPr>
      </w:pPr>
      <w:r w:rsidRPr="00A837DC">
        <w:rPr>
          <w:rFonts w:ascii="Cambria" w:hAnsi="Cambria"/>
          <w:szCs w:val="24"/>
          <w:lang w:val="fr-CA"/>
        </w:rPr>
        <w:t>Chaises qui ne pivotent pas et qui ne font pas de bruit</w:t>
      </w:r>
    </w:p>
    <w:p w:rsidR="000A65D9" w:rsidRPr="00A837DC" w:rsidRDefault="000A65D9" w:rsidP="000A65D9">
      <w:pPr>
        <w:pStyle w:val="ListParagraph"/>
        <w:numPr>
          <w:ilvl w:val="0"/>
          <w:numId w:val="18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Autres accessoires</w:t>
      </w:r>
    </w:p>
    <w:p w:rsidR="000A65D9" w:rsidRPr="00A837DC" w:rsidRDefault="000A65D9" w:rsidP="000A65D9">
      <w:pPr>
        <w:rPr>
          <w:rFonts w:ascii="Cambria" w:hAnsi="Cambria"/>
          <w:i/>
          <w:szCs w:val="24"/>
          <w:lang w:val="en-CA"/>
        </w:rPr>
      </w:pPr>
    </w:p>
    <w:p w:rsidR="000A65D9" w:rsidRPr="00A837DC" w:rsidRDefault="000A65D9" w:rsidP="000A65D9">
      <w:pPr>
        <w:spacing w:after="60"/>
        <w:rPr>
          <w:rFonts w:ascii="Cambria" w:hAnsi="Cambria"/>
          <w:i/>
          <w:szCs w:val="24"/>
          <w:lang w:val="en-CA"/>
        </w:rPr>
      </w:pPr>
      <w:r w:rsidRPr="00A837DC">
        <w:rPr>
          <w:rFonts w:ascii="Cambria" w:hAnsi="Cambria"/>
          <w:i/>
          <w:iCs/>
          <w:szCs w:val="24"/>
          <w:lang w:val="fr-CA"/>
        </w:rPr>
        <w:t>Logiciel d</w:t>
      </w:r>
      <w:r w:rsidR="004C187D" w:rsidRPr="00A837DC">
        <w:rPr>
          <w:rFonts w:ascii="Cambria" w:hAnsi="Cambria"/>
          <w:i/>
          <w:iCs/>
          <w:szCs w:val="24"/>
          <w:lang w:val="fr-CA"/>
        </w:rPr>
        <w:t>’</w:t>
      </w:r>
      <w:r w:rsidRPr="00A837DC">
        <w:rPr>
          <w:rFonts w:ascii="Cambria" w:hAnsi="Cambria"/>
          <w:i/>
          <w:iCs/>
          <w:szCs w:val="24"/>
          <w:lang w:val="fr-CA"/>
        </w:rPr>
        <w:t>édition</w:t>
      </w:r>
    </w:p>
    <w:p w:rsidR="000A65D9" w:rsidRPr="00A837DC" w:rsidRDefault="000A65D9" w:rsidP="000A65D9">
      <w:pPr>
        <w:pStyle w:val="ListParagraph"/>
        <w:numPr>
          <w:ilvl w:val="0"/>
          <w:numId w:val="19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MacBook Pro</w:t>
      </w:r>
    </w:p>
    <w:p w:rsidR="000A65D9" w:rsidRPr="00A837DC" w:rsidRDefault="000A65D9" w:rsidP="0065024F">
      <w:pPr>
        <w:pStyle w:val="ListParagraph"/>
        <w:numPr>
          <w:ilvl w:val="0"/>
          <w:numId w:val="19"/>
        </w:numPr>
        <w:rPr>
          <w:rFonts w:ascii="Cambria" w:hAnsi="Cambria"/>
          <w:szCs w:val="24"/>
        </w:rPr>
      </w:pPr>
      <w:r w:rsidRPr="00A837DC">
        <w:rPr>
          <w:rFonts w:ascii="Cambria" w:hAnsi="Cambria"/>
          <w:szCs w:val="24"/>
          <w:lang w:val="fr-CA"/>
        </w:rPr>
        <w:t>Final Cut Pro X</w:t>
      </w:r>
    </w:p>
    <w:sectPr w:rsidR="000A65D9" w:rsidRPr="00A837DC" w:rsidSect="006502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5" w:rsidRDefault="00437CC5" w:rsidP="006B5C18">
      <w:r>
        <w:separator/>
      </w:r>
    </w:p>
  </w:endnote>
  <w:endnote w:type="continuationSeparator" w:id="0">
    <w:p w:rsidR="00437CC5" w:rsidRDefault="00437CC5" w:rsidP="006B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6" w:rsidRPr="00A837DC" w:rsidRDefault="00475476" w:rsidP="000A65D9">
    <w:pPr>
      <w:pStyle w:val="Footer"/>
      <w:spacing w:before="120"/>
      <w:rPr>
        <w:rFonts w:ascii="Cambria" w:hAnsi="Cambria"/>
        <w:sz w:val="20"/>
        <w:szCs w:val="20"/>
        <w:lang w:val="fr-CA"/>
      </w:rPr>
    </w:pPr>
    <w:r w:rsidRPr="00A837DC">
      <w:rPr>
        <w:rFonts w:ascii="Cambria" w:hAnsi="Cambria"/>
        <w:sz w:val="20"/>
        <w:szCs w:val="20"/>
        <w:lang w:val="fr-CA"/>
      </w:rPr>
      <w:t xml:space="preserve">Page | </w:t>
    </w:r>
    <w:r w:rsidRPr="00A837DC">
      <w:rPr>
        <w:rFonts w:ascii="Cambria" w:hAnsi="Cambria"/>
        <w:sz w:val="20"/>
        <w:szCs w:val="20"/>
      </w:rPr>
      <w:fldChar w:fldCharType="begin"/>
    </w:r>
    <w:r w:rsidRPr="00A837DC">
      <w:rPr>
        <w:rFonts w:ascii="Cambria" w:hAnsi="Cambria"/>
        <w:sz w:val="20"/>
        <w:szCs w:val="20"/>
        <w:lang w:val="fr-CA"/>
      </w:rPr>
      <w:instrText xml:space="preserve"> PAGE   \* MERGEFORMAT </w:instrText>
    </w:r>
    <w:r w:rsidRPr="00A837DC">
      <w:rPr>
        <w:rFonts w:ascii="Cambria" w:hAnsi="Cambria"/>
        <w:sz w:val="20"/>
        <w:szCs w:val="20"/>
      </w:rPr>
      <w:fldChar w:fldCharType="separate"/>
    </w:r>
    <w:r w:rsidR="00A837DC">
      <w:rPr>
        <w:rFonts w:ascii="Cambria" w:hAnsi="Cambria"/>
        <w:noProof/>
        <w:sz w:val="20"/>
        <w:szCs w:val="20"/>
        <w:lang w:val="fr-CA"/>
      </w:rPr>
      <w:t>1</w:t>
    </w:r>
    <w:r w:rsidRPr="00A837DC">
      <w:rPr>
        <w:rFonts w:ascii="Cambria" w:hAnsi="Cambria"/>
        <w:noProof/>
        <w:sz w:val="20"/>
        <w:szCs w:val="20"/>
      </w:rPr>
      <w:fldChar w:fldCharType="end"/>
    </w:r>
  </w:p>
  <w:p w:rsidR="00475476" w:rsidRPr="00A837DC" w:rsidRDefault="00475476" w:rsidP="000A65D9">
    <w:pPr>
      <w:pStyle w:val="Footer"/>
      <w:rPr>
        <w:rFonts w:ascii="Cambria" w:hAnsi="Cambria"/>
        <w:sz w:val="20"/>
        <w:szCs w:val="20"/>
        <w:lang w:val="fr-CA"/>
      </w:rPr>
    </w:pPr>
    <w:r w:rsidRPr="00A837DC">
      <w:rPr>
        <w:rFonts w:ascii="Cambria" w:hAnsi="Cambria"/>
        <w:sz w:val="20"/>
        <w:szCs w:val="20"/>
        <w:lang w:val="fr-CA"/>
      </w:rPr>
      <w:t>Pratiques exemplaires : production vidéo</w:t>
    </w:r>
  </w:p>
  <w:p w:rsidR="00475476" w:rsidRPr="00A837DC" w:rsidRDefault="00475476" w:rsidP="000A65D9">
    <w:pPr>
      <w:pStyle w:val="Footer"/>
      <w:rPr>
        <w:rFonts w:ascii="Cambria" w:hAnsi="Cambria"/>
        <w:i/>
        <w:color w:val="7F7F7F" w:themeColor="text1" w:themeTint="80"/>
        <w:sz w:val="20"/>
        <w:szCs w:val="20"/>
        <w:lang w:val="fr-CA"/>
      </w:rPr>
    </w:pPr>
    <w:r w:rsidRPr="00A837DC">
      <w:rPr>
        <w:rFonts w:ascii="Cambria" w:hAnsi="Cambria"/>
        <w:i/>
        <w:iCs/>
        <w:color w:val="7F7F7F" w:themeColor="text1" w:themeTint="80"/>
        <w:sz w:val="20"/>
        <w:szCs w:val="20"/>
        <w:lang w:val="fr-CA"/>
      </w:rPr>
      <w:t xml:space="preserve">Mise à jour 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134803528"/>
        <w:placeholder>
          <w:docPart w:val="DefaultPlaceholder_1082065160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A837DC">
          <w:rPr>
            <w:rFonts w:ascii="Cambria" w:hAnsi="Cambria"/>
            <w:color w:val="7F7F7F" w:themeColor="text1" w:themeTint="80"/>
            <w:sz w:val="20"/>
            <w:szCs w:val="20"/>
            <w:lang w:val="fr-CA"/>
          </w:rPr>
          <w:t>1</w:t>
        </w:r>
        <w:r w:rsidRPr="00A837DC">
          <w:rPr>
            <w:rFonts w:ascii="Cambria" w:hAnsi="Cambria"/>
            <w:i/>
            <w:iCs/>
            <w:color w:val="7F7F7F" w:themeColor="text1" w:themeTint="80"/>
            <w:sz w:val="20"/>
            <w:szCs w:val="20"/>
            <w:vertAlign w:val="superscript"/>
            <w:lang w:val="fr-CA"/>
          </w:rPr>
          <w:t>er</w:t>
        </w:r>
        <w:r w:rsidRPr="00A837DC">
          <w:rPr>
            <w:rFonts w:ascii="Cambria" w:hAnsi="Cambria"/>
            <w:color w:val="7F7F7F" w:themeColor="text1" w:themeTint="80"/>
            <w:sz w:val="20"/>
            <w:szCs w:val="20"/>
            <w:lang w:val="fr-CA"/>
          </w:rPr>
          <w:t xml:space="preserve"> octobre 2015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6" w:rsidRDefault="00475476" w:rsidP="000A6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476" w:rsidRDefault="00475476" w:rsidP="000A65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6" w:rsidRPr="00267F23" w:rsidRDefault="00475476" w:rsidP="000A65D9">
    <w:pPr>
      <w:pStyle w:val="Footer"/>
      <w:ind w:right="360"/>
      <w:jc w:val="center"/>
      <w:rPr>
        <w:i/>
      </w:rPr>
    </w:pPr>
    <w:r w:rsidRPr="00267F23">
      <w:rPr>
        <w:i/>
        <w:iCs/>
        <w:lang w:val="fr-CA"/>
      </w:rPr>
      <w:t xml:space="preserve">Initiatives stratégiques de lutte contre le cancer, </w:t>
    </w:r>
    <w:proofErr w:type="spellStart"/>
    <w:r w:rsidRPr="00267F23">
      <w:rPr>
        <w:i/>
        <w:iCs/>
        <w:lang w:val="fr-CA"/>
      </w:rPr>
      <w:t>Aboriginal</w:t>
    </w:r>
    <w:proofErr w:type="spellEnd"/>
    <w:r w:rsidRPr="00267F23">
      <w:rPr>
        <w:i/>
        <w:iCs/>
        <w:lang w:val="fr-CA"/>
      </w:rPr>
      <w:t xml:space="preserve"> </w:t>
    </w:r>
    <w:proofErr w:type="spellStart"/>
    <w:r w:rsidRPr="00267F23">
      <w:rPr>
        <w:i/>
        <w:iCs/>
        <w:lang w:val="fr-CA"/>
      </w:rPr>
      <w:t>Health</w:t>
    </w:r>
    <w:proofErr w:type="spellEnd"/>
    <w:r w:rsidRPr="00267F23">
      <w:rPr>
        <w:i/>
        <w:iCs/>
        <w:lang w:val="fr-CA"/>
      </w:rPr>
      <w:t xml:space="preserve"> &amp; </w:t>
    </w:r>
    <w:proofErr w:type="spellStart"/>
    <w:r w:rsidRPr="00267F23">
      <w:rPr>
        <w:i/>
        <w:iCs/>
        <w:lang w:val="fr-CA"/>
      </w:rPr>
      <w:t>Community</w:t>
    </w:r>
    <w:proofErr w:type="spellEnd"/>
    <w:r w:rsidRPr="00267F23">
      <w:rPr>
        <w:i/>
        <w:iCs/>
        <w:lang w:val="fr-CA"/>
      </w:rPr>
      <w:t xml:space="preserve"> </w:t>
    </w:r>
    <w:proofErr w:type="spellStart"/>
    <w:r w:rsidRPr="00267F23">
      <w:rPr>
        <w:i/>
        <w:iCs/>
        <w:lang w:val="fr-CA"/>
      </w:rPr>
      <w:t>Wellness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5" w:rsidRDefault="00437CC5" w:rsidP="006B5C18">
      <w:r>
        <w:separator/>
      </w:r>
    </w:p>
  </w:footnote>
  <w:footnote w:type="continuationSeparator" w:id="0">
    <w:p w:rsidR="00437CC5" w:rsidRDefault="00437CC5" w:rsidP="006B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6" w:rsidRDefault="00657607" w:rsidP="000A65D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66EFB856" wp14:editId="157FB860">
          <wp:simplePos x="0" y="0"/>
          <wp:positionH relativeFrom="column">
            <wp:posOffset>-659486</wp:posOffset>
          </wp:positionH>
          <wp:positionV relativeFrom="paragraph">
            <wp:posOffset>-1645920</wp:posOffset>
          </wp:positionV>
          <wp:extent cx="2581447" cy="1030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1447" cy="103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FD0FB63" wp14:editId="6F48EDDD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5715" t="6985" r="3810" b="1905"/>
              <wp:wrapNone/>
              <wp:docPr id="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" stroked="f" insetpen="t">
              <v:fill opacity="26214f"/>
              <v:shadow color="#eeece1"/>
            </v:rect>
          </w:pict>
        </mc:Fallback>
      </mc:AlternateContent>
    </w:r>
    <w:r w:rsidR="00475476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BDA1C83" wp14:editId="5984B6B7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6" w:rsidRPr="004C187D" w:rsidRDefault="00475476" w:rsidP="000A65D9">
    <w:pPr>
      <w:pBdr>
        <w:bottom w:val="dotted" w:sz="4" w:space="1" w:color="auto"/>
      </w:pBdr>
      <w:jc w:val="center"/>
      <w:rPr>
        <w:rFonts w:cstheme="minorHAnsi"/>
        <w:b/>
        <w:caps/>
        <w:sz w:val="28"/>
        <w:szCs w:val="28"/>
        <w:lang w:val="fr-CA"/>
      </w:rPr>
    </w:pPr>
    <w:r w:rsidRPr="00F831A4">
      <w:rPr>
        <w:rFonts w:cstheme="minorHAnsi"/>
        <w:caps/>
        <w:sz w:val="28"/>
        <w:szCs w:val="28"/>
        <w:lang w:val="fr-CA"/>
      </w:rPr>
      <w:t>Liste de vérification - Pratiques exemplaires en matière de vidéo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A0184B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AEE0F74">
      <w:start w:val="1"/>
      <w:numFmt w:val="lowerLetter"/>
      <w:lvlText w:val="%2."/>
      <w:lvlJc w:val="left"/>
      <w:pPr>
        <w:ind w:left="810" w:hanging="360"/>
      </w:pPr>
    </w:lvl>
    <w:lvl w:ilvl="2" w:tplc="4FCA53D4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666215CE" w:tentative="1">
      <w:start w:val="1"/>
      <w:numFmt w:val="decimal"/>
      <w:lvlText w:val="%4."/>
      <w:lvlJc w:val="left"/>
      <w:pPr>
        <w:ind w:left="2520" w:hanging="360"/>
      </w:pPr>
    </w:lvl>
    <w:lvl w:ilvl="4" w:tplc="F7089B36" w:tentative="1">
      <w:start w:val="1"/>
      <w:numFmt w:val="lowerLetter"/>
      <w:lvlText w:val="%5."/>
      <w:lvlJc w:val="left"/>
      <w:pPr>
        <w:ind w:left="3240" w:hanging="360"/>
      </w:pPr>
    </w:lvl>
    <w:lvl w:ilvl="5" w:tplc="0B0E9C6C" w:tentative="1">
      <w:start w:val="1"/>
      <w:numFmt w:val="lowerRoman"/>
      <w:lvlText w:val="%6."/>
      <w:lvlJc w:val="right"/>
      <w:pPr>
        <w:ind w:left="3960" w:hanging="180"/>
      </w:pPr>
    </w:lvl>
    <w:lvl w:ilvl="6" w:tplc="40FA3D66" w:tentative="1">
      <w:start w:val="1"/>
      <w:numFmt w:val="decimal"/>
      <w:lvlText w:val="%7."/>
      <w:lvlJc w:val="left"/>
      <w:pPr>
        <w:ind w:left="4680" w:hanging="360"/>
      </w:pPr>
    </w:lvl>
    <w:lvl w:ilvl="7" w:tplc="C95ED87E" w:tentative="1">
      <w:start w:val="1"/>
      <w:numFmt w:val="lowerLetter"/>
      <w:lvlText w:val="%8."/>
      <w:lvlJc w:val="left"/>
      <w:pPr>
        <w:ind w:left="5400" w:hanging="360"/>
      </w:pPr>
    </w:lvl>
    <w:lvl w:ilvl="8" w:tplc="D22EDB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D1C78"/>
    <w:multiLevelType w:val="hybridMultilevel"/>
    <w:tmpl w:val="AB50AB5A"/>
    <w:lvl w:ilvl="0" w:tplc="F4446B12">
      <w:start w:val="1"/>
      <w:numFmt w:val="bullet"/>
      <w:lvlText w:val=""/>
      <w:lvlJc w:val="left"/>
      <w:pPr>
        <w:ind w:left="-630" w:hanging="360"/>
      </w:pPr>
      <w:rPr>
        <w:rFonts w:ascii="Wingdings" w:hAnsi="Wingdings" w:hint="default"/>
        <w:sz w:val="16"/>
      </w:rPr>
    </w:lvl>
    <w:lvl w:ilvl="1" w:tplc="18606A7E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1B01D60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C5048FE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AE6CF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B6E3F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BFD28E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AE835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22EC1D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12D77ABA"/>
    <w:multiLevelType w:val="hybridMultilevel"/>
    <w:tmpl w:val="15BE7CC6"/>
    <w:lvl w:ilvl="0" w:tplc="6910FE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54A84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61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60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D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6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9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6E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E4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6354C"/>
    <w:multiLevelType w:val="hybridMultilevel"/>
    <w:tmpl w:val="E4506540"/>
    <w:lvl w:ilvl="0" w:tplc="74D814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82EA2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9A7F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EEEA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1C9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C828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4231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F4E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2C15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104E89"/>
    <w:multiLevelType w:val="hybridMultilevel"/>
    <w:tmpl w:val="52A619A6"/>
    <w:lvl w:ilvl="0" w:tplc="87B828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1DE4A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009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2E8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0EDD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6A60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867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F286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160A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165F9"/>
    <w:multiLevelType w:val="hybridMultilevel"/>
    <w:tmpl w:val="1674A0B4"/>
    <w:lvl w:ilvl="0" w:tplc="4AA87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D581752">
      <w:start w:val="1"/>
      <w:numFmt w:val="lowerLetter"/>
      <w:lvlText w:val="%2."/>
      <w:lvlJc w:val="left"/>
      <w:pPr>
        <w:ind w:left="900" w:hanging="360"/>
      </w:pPr>
    </w:lvl>
    <w:lvl w:ilvl="2" w:tplc="E8AE1B3E">
      <w:start w:val="1"/>
      <w:numFmt w:val="lowerRoman"/>
      <w:lvlText w:val="%3."/>
      <w:lvlJc w:val="right"/>
      <w:pPr>
        <w:ind w:left="1260" w:hanging="180"/>
      </w:pPr>
    </w:lvl>
    <w:lvl w:ilvl="3" w:tplc="630E9144" w:tentative="1">
      <w:start w:val="1"/>
      <w:numFmt w:val="decimal"/>
      <w:lvlText w:val="%4."/>
      <w:lvlJc w:val="left"/>
      <w:pPr>
        <w:ind w:left="2520" w:hanging="360"/>
      </w:pPr>
    </w:lvl>
    <w:lvl w:ilvl="4" w:tplc="69FECA0A" w:tentative="1">
      <w:start w:val="1"/>
      <w:numFmt w:val="lowerLetter"/>
      <w:lvlText w:val="%5."/>
      <w:lvlJc w:val="left"/>
      <w:pPr>
        <w:ind w:left="3240" w:hanging="360"/>
      </w:pPr>
    </w:lvl>
    <w:lvl w:ilvl="5" w:tplc="55561E28" w:tentative="1">
      <w:start w:val="1"/>
      <w:numFmt w:val="lowerRoman"/>
      <w:lvlText w:val="%6."/>
      <w:lvlJc w:val="right"/>
      <w:pPr>
        <w:ind w:left="3960" w:hanging="180"/>
      </w:pPr>
    </w:lvl>
    <w:lvl w:ilvl="6" w:tplc="47723E32" w:tentative="1">
      <w:start w:val="1"/>
      <w:numFmt w:val="decimal"/>
      <w:lvlText w:val="%7."/>
      <w:lvlJc w:val="left"/>
      <w:pPr>
        <w:ind w:left="4680" w:hanging="360"/>
      </w:pPr>
    </w:lvl>
    <w:lvl w:ilvl="7" w:tplc="59CC7922" w:tentative="1">
      <w:start w:val="1"/>
      <w:numFmt w:val="lowerLetter"/>
      <w:lvlText w:val="%8."/>
      <w:lvlJc w:val="left"/>
      <w:pPr>
        <w:ind w:left="5400" w:hanging="360"/>
      </w:pPr>
    </w:lvl>
    <w:lvl w:ilvl="8" w:tplc="9DD0AF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96A8F"/>
    <w:multiLevelType w:val="hybridMultilevel"/>
    <w:tmpl w:val="5C92E560"/>
    <w:lvl w:ilvl="0" w:tplc="01B6DF1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04606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0AF5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6FE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AEDB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CC20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40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7698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A033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47CD2"/>
    <w:multiLevelType w:val="hybridMultilevel"/>
    <w:tmpl w:val="B2CEFD02"/>
    <w:lvl w:ilvl="0" w:tplc="B8169E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CE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8EB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A52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40D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A432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82A3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F0D0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AA4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45824"/>
    <w:multiLevelType w:val="hybridMultilevel"/>
    <w:tmpl w:val="093C8592"/>
    <w:lvl w:ilvl="0" w:tplc="0CC2F4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A6244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D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4A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C9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21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09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6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717F8"/>
    <w:multiLevelType w:val="hybridMultilevel"/>
    <w:tmpl w:val="635AFC24"/>
    <w:lvl w:ilvl="0" w:tplc="A7783D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1D40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61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A1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E5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0B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2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F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E8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14308"/>
    <w:multiLevelType w:val="hybridMultilevel"/>
    <w:tmpl w:val="7FAA2650"/>
    <w:lvl w:ilvl="0" w:tplc="0C127D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B367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8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28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1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07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E0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F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C7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665D5"/>
    <w:multiLevelType w:val="hybridMultilevel"/>
    <w:tmpl w:val="E2743B50"/>
    <w:lvl w:ilvl="0" w:tplc="0A5E1F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16A4F4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2" w:tplc="995CC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43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7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E1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6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28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07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7812"/>
    <w:multiLevelType w:val="hybridMultilevel"/>
    <w:tmpl w:val="C6CC13AC"/>
    <w:lvl w:ilvl="0" w:tplc="7C1CD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FDA5B38">
      <w:start w:val="1"/>
      <w:numFmt w:val="lowerLetter"/>
      <w:lvlText w:val="%2."/>
      <w:lvlJc w:val="left"/>
      <w:pPr>
        <w:ind w:left="810" w:hanging="360"/>
      </w:pPr>
    </w:lvl>
    <w:lvl w:ilvl="2" w:tplc="D8105DD8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A558CC72" w:tentative="1">
      <w:start w:val="1"/>
      <w:numFmt w:val="decimal"/>
      <w:lvlText w:val="%4."/>
      <w:lvlJc w:val="left"/>
      <w:pPr>
        <w:ind w:left="2520" w:hanging="360"/>
      </w:pPr>
    </w:lvl>
    <w:lvl w:ilvl="4" w:tplc="EE06FA7C" w:tentative="1">
      <w:start w:val="1"/>
      <w:numFmt w:val="lowerLetter"/>
      <w:lvlText w:val="%5."/>
      <w:lvlJc w:val="left"/>
      <w:pPr>
        <w:ind w:left="3240" w:hanging="360"/>
      </w:pPr>
    </w:lvl>
    <w:lvl w:ilvl="5" w:tplc="EE42F6B2" w:tentative="1">
      <w:start w:val="1"/>
      <w:numFmt w:val="lowerRoman"/>
      <w:lvlText w:val="%6."/>
      <w:lvlJc w:val="right"/>
      <w:pPr>
        <w:ind w:left="3960" w:hanging="180"/>
      </w:pPr>
    </w:lvl>
    <w:lvl w:ilvl="6" w:tplc="8F1CC6D8" w:tentative="1">
      <w:start w:val="1"/>
      <w:numFmt w:val="decimal"/>
      <w:lvlText w:val="%7."/>
      <w:lvlJc w:val="left"/>
      <w:pPr>
        <w:ind w:left="4680" w:hanging="360"/>
      </w:pPr>
    </w:lvl>
    <w:lvl w:ilvl="7" w:tplc="C88C3D64" w:tentative="1">
      <w:start w:val="1"/>
      <w:numFmt w:val="lowerLetter"/>
      <w:lvlText w:val="%8."/>
      <w:lvlJc w:val="left"/>
      <w:pPr>
        <w:ind w:left="5400" w:hanging="360"/>
      </w:pPr>
    </w:lvl>
    <w:lvl w:ilvl="8" w:tplc="94168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260B7"/>
    <w:multiLevelType w:val="hybridMultilevel"/>
    <w:tmpl w:val="05DE52B4"/>
    <w:lvl w:ilvl="0" w:tplc="93860D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8E6B2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BA6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443B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7C79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60DF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3A1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22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B031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9D1E28"/>
    <w:multiLevelType w:val="hybridMultilevel"/>
    <w:tmpl w:val="75B2D120"/>
    <w:lvl w:ilvl="0" w:tplc="5100D7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E320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27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9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5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40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C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B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08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119F"/>
    <w:multiLevelType w:val="hybridMultilevel"/>
    <w:tmpl w:val="643CDAFE"/>
    <w:lvl w:ilvl="0" w:tplc="89786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CACF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6A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F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EA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41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A9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E3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7F97"/>
    <w:multiLevelType w:val="hybridMultilevel"/>
    <w:tmpl w:val="A886B9B4"/>
    <w:lvl w:ilvl="0" w:tplc="2DB4A9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8C345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E5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8B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40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00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46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2D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58D7"/>
    <w:multiLevelType w:val="hybridMultilevel"/>
    <w:tmpl w:val="FFD071E0"/>
    <w:lvl w:ilvl="0" w:tplc="2AEAD4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643A8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03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F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EC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C0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04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9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69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104C6"/>
    <w:multiLevelType w:val="hybridMultilevel"/>
    <w:tmpl w:val="7CA67C3E"/>
    <w:lvl w:ilvl="0" w:tplc="01E037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32E03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BAC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32F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409E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4E90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30B8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FC6B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68E9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6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8"/>
    <w:rsid w:val="00070D35"/>
    <w:rsid w:val="00096AF6"/>
    <w:rsid w:val="000A65D9"/>
    <w:rsid w:val="00180990"/>
    <w:rsid w:val="00194BE3"/>
    <w:rsid w:val="00267843"/>
    <w:rsid w:val="003F32DC"/>
    <w:rsid w:val="00437CC5"/>
    <w:rsid w:val="00475476"/>
    <w:rsid w:val="004C187D"/>
    <w:rsid w:val="00522D80"/>
    <w:rsid w:val="00566796"/>
    <w:rsid w:val="0065024F"/>
    <w:rsid w:val="00657607"/>
    <w:rsid w:val="006763BA"/>
    <w:rsid w:val="006B5C18"/>
    <w:rsid w:val="006E2ED6"/>
    <w:rsid w:val="007622E3"/>
    <w:rsid w:val="008609DB"/>
    <w:rsid w:val="00917064"/>
    <w:rsid w:val="009A505C"/>
    <w:rsid w:val="00A837DC"/>
    <w:rsid w:val="00D644E6"/>
    <w:rsid w:val="00E15E3C"/>
    <w:rsid w:val="00F54098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18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C24705"/>
  </w:style>
  <w:style w:type="character" w:styleId="CommentReference">
    <w:name w:val="annotation reference"/>
    <w:basedOn w:val="DefaultParagraphFont"/>
    <w:uiPriority w:val="99"/>
    <w:semiHidden/>
    <w:unhideWhenUsed/>
    <w:rsid w:val="0076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18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C24705"/>
  </w:style>
  <w:style w:type="character" w:styleId="CommentReference">
    <w:name w:val="annotation reference"/>
    <w:basedOn w:val="DefaultParagraphFont"/>
    <w:uiPriority w:val="99"/>
    <w:semiHidden/>
    <w:unhideWhenUsed/>
    <w:rsid w:val="0076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885D0D" w:rsidRDefault="00885D0D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D0D"/>
    <w:rsid w:val="004866AF"/>
    <w:rsid w:val="00765860"/>
    <w:rsid w:val="00885D0D"/>
    <w:rsid w:val="00A53298"/>
    <w:rsid w:val="00BF7FE7"/>
    <w:rsid w:val="00E23561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2C36-6766-4C85-88DD-FCAA19E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4</cp:revision>
  <cp:lastPrinted>2016-02-02T16:23:00Z</cp:lastPrinted>
  <dcterms:created xsi:type="dcterms:W3CDTF">2016-02-23T23:54:00Z</dcterms:created>
  <dcterms:modified xsi:type="dcterms:W3CDTF">2017-12-14T15:49:00Z</dcterms:modified>
</cp:coreProperties>
</file>