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8" w:rsidRPr="00227ABD" w:rsidRDefault="000B040F" w:rsidP="00703FFB">
      <w:pPr>
        <w:pStyle w:val="Title"/>
        <w:rPr>
          <w:rFonts w:ascii="Calibri" w:hAnsi="Calibri"/>
          <w:lang w:val="fr-CA"/>
        </w:rPr>
      </w:pPr>
      <w:r w:rsidRPr="00227ABD">
        <w:rPr>
          <w:rFonts w:ascii="Calibri" w:hAnsi="Calibri"/>
          <w:bCs/>
          <w:lang w:val="fr-CA"/>
        </w:rPr>
        <w:t xml:space="preserve">Matrice impact-effort — Feuille de travail </w:t>
      </w:r>
    </w:p>
    <w:p w:rsidR="009C5645" w:rsidRPr="00227ABD" w:rsidRDefault="000B040F" w:rsidP="00F4163B">
      <w:pPr>
        <w:jc w:val="both"/>
        <w:rPr>
          <w:rFonts w:ascii="Cambria" w:hAnsi="Cambria"/>
          <w:lang w:val="fr-CA"/>
        </w:rPr>
      </w:pPr>
      <w:r w:rsidRPr="00227ABD">
        <w:rPr>
          <w:rFonts w:ascii="Cambria" w:hAnsi="Cambria"/>
          <w:lang w:val="fr-CA"/>
        </w:rPr>
        <w:t>La matrice impact-effort est un tableau constitué de deux colonnes et de deux rangées qui vous aide à comparer les activités en fonction de leur impact respectif et des efforts qu</w:t>
      </w:r>
      <w:r w:rsidR="00482C63" w:rsidRPr="00227ABD">
        <w:rPr>
          <w:rFonts w:ascii="Cambria" w:hAnsi="Cambria"/>
          <w:lang w:val="fr-CA"/>
        </w:rPr>
        <w:t>’</w:t>
      </w:r>
      <w:r w:rsidRPr="00227ABD">
        <w:rPr>
          <w:rFonts w:ascii="Cambria" w:hAnsi="Cambria"/>
          <w:lang w:val="fr-CA"/>
        </w:rPr>
        <w:t>elles demandent. Il s</w:t>
      </w:r>
      <w:r w:rsidR="00482C63" w:rsidRPr="00227ABD">
        <w:rPr>
          <w:rFonts w:ascii="Cambria" w:hAnsi="Cambria"/>
          <w:lang w:val="fr-CA"/>
        </w:rPr>
        <w:t>’</w:t>
      </w:r>
      <w:r w:rsidRPr="00227ABD">
        <w:rPr>
          <w:rFonts w:ascii="Cambria" w:hAnsi="Cambria"/>
          <w:lang w:val="fr-CA"/>
        </w:rPr>
        <w:t>agit d</w:t>
      </w:r>
      <w:r w:rsidR="00482C63" w:rsidRPr="00227ABD">
        <w:rPr>
          <w:rFonts w:ascii="Cambria" w:hAnsi="Cambria"/>
          <w:lang w:val="fr-CA"/>
        </w:rPr>
        <w:t>’</w:t>
      </w:r>
      <w:r w:rsidRPr="00227ABD">
        <w:rPr>
          <w:rFonts w:ascii="Cambria" w:hAnsi="Cambria"/>
          <w:lang w:val="fr-CA"/>
        </w:rPr>
        <w:t>une façon rapide de déterminer les solutions qui ne valent pas la peine et celles qui pourraient être très avantageuses.</w:t>
      </w:r>
    </w:p>
    <w:p w:rsidR="009C5645" w:rsidRPr="00227ABD" w:rsidRDefault="00926CAF" w:rsidP="009C5645">
      <w:pPr>
        <w:jc w:val="both"/>
        <w:rPr>
          <w:rFonts w:ascii="Cambria" w:hAnsi="Cambria"/>
          <w:lang w:val="fr-CA"/>
        </w:rPr>
      </w:pPr>
    </w:p>
    <w:p w:rsidR="009C5645" w:rsidRPr="00227ABD" w:rsidRDefault="000B040F" w:rsidP="009C5645">
      <w:pPr>
        <w:spacing w:after="60"/>
        <w:jc w:val="both"/>
        <w:rPr>
          <w:rFonts w:ascii="Cambria" w:hAnsi="Cambria"/>
          <w:lang w:val="fr-CA"/>
        </w:rPr>
      </w:pPr>
      <w:r w:rsidRPr="00227ABD">
        <w:rPr>
          <w:rFonts w:ascii="Cambria" w:hAnsi="Cambria"/>
          <w:lang w:val="fr-CA"/>
        </w:rPr>
        <w:t>Comment utiliser la grille impact-effort :</w:t>
      </w:r>
    </w:p>
    <w:p w:rsidR="00887937" w:rsidRPr="00227ABD" w:rsidRDefault="000B040F" w:rsidP="009C0AF2">
      <w:pPr>
        <w:jc w:val="both"/>
        <w:rPr>
          <w:rFonts w:ascii="Cambria" w:hAnsi="Cambria"/>
          <w:lang w:val="fr-CA"/>
        </w:rPr>
      </w:pPr>
      <w:r w:rsidRPr="00227ABD">
        <w:rPr>
          <w:rFonts w:ascii="Cambria" w:hAnsi="Cambria"/>
          <w:lang w:val="fr-CA"/>
        </w:rPr>
        <w:t>Servez-vous de la grille impact-effort pour hiérarchiser vos tâches. Les meilleures solutions sont indiquées dans le quadrant vert, dans le coin inférieur droit. Elles sont faciles à mettre en œuvre et leur impact est important.</w:t>
      </w:r>
    </w:p>
    <w:p w:rsidR="009C0AF2" w:rsidRPr="00227ABD" w:rsidRDefault="0052599E" w:rsidP="009C0AF2">
      <w:pPr>
        <w:jc w:val="both"/>
        <w:rPr>
          <w:rFonts w:ascii="Cambria" w:hAnsi="Cambria"/>
          <w:lang w:val="fr-CA"/>
        </w:rPr>
      </w:pPr>
      <w:r w:rsidRPr="00227ABD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7465B4" wp14:editId="556EA51F">
                <wp:simplePos x="0" y="0"/>
                <wp:positionH relativeFrom="column">
                  <wp:posOffset>1666875</wp:posOffset>
                </wp:positionH>
                <wp:positionV relativeFrom="paragraph">
                  <wp:posOffset>67945</wp:posOffset>
                </wp:positionV>
                <wp:extent cx="3248025" cy="2667000"/>
                <wp:effectExtent l="66675" t="29845" r="28575" b="558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025" cy="2667000"/>
                          <a:chOff x="0" y="0"/>
                          <a:chExt cx="34524" cy="27838"/>
                        </a:xfrm>
                      </wpg:grpSpPr>
                      <wps:wsp>
                        <wps:cNvPr id="3" name="Straight Arrow Connector 2"/>
                        <wps:cNvCnPr>
                          <a:cxnSpLocks noChangeShapeType="1"/>
                        </wps:cNvCnPr>
                        <wps:spPr bwMode="auto">
                          <a:xfrm>
                            <a:off x="0" y="27724"/>
                            <a:ext cx="3452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783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31.25pt;margin-top:5.35pt;width:255.75pt;height:210pt;z-index:251659264;mso-width-relative:margin;mso-height-relative:margin" coordsize="34524,2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top:27724;width:34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FS6cEAAADaAAAADwAAAGRycy9kb3ducmV2LnhtbESPQWvCQBSE7wX/w/IK3uqmCiVEVxFB&#10;6sGLtgePj+wziWbfht3XmPx7t1DocZiZb5jVZnCt6inExrOB91kGirj0tuHKwPfX/i0HFQXZYuuZ&#10;DIwUYbOevKywsP7BJ+rPUqkE4ViggVqkK7SOZU0O48x3xMm7+uBQkgyVtgEfCe5aPc+yD+2w4bRQ&#10;Y0e7msr7+ccZ6Ds5ftJ4yW9HL8FS3s/HkzZm+jpsl6CEBvkP/7UP1sACfq+kG6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8VLpwQAAANoAAAAPAAAAAAAAAAAAAAAA&#10;AKECAABkcnMvZG93bnJldi54bWxQSwUGAAAAAAQABAD5AAAAjwMAAAAA&#10;" strokeweight="2.25pt">
                  <v:stroke endarrow="block"/>
                </v:shape>
                <v:shape id="Straight Arrow Connector 1" o:spid="_x0000_s1028" type="#_x0000_t32" style="position:absolute;width:0;height:278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kBsQAAADaAAAADwAAAGRycy9kb3ducmV2LnhtbESP3WrCQBSE74W+w3IK3jWbBi0lukp/&#10;UCyI0Kj3x+wxCWbPptk1xj69Wyh4OczMN8x03ptadNS6yrKC5ygGQZxbXXGhYLddPL2CcB5ZY22Z&#10;FFzJwXz2MJhiqu2Fv6nLfCEChF2KCkrvm1RKl5dk0EW2IQ7e0bYGfZBtIXWLlwA3tUzi+EUarDgs&#10;lNjQR0n5KTsbBS779fuD7NY/5zr52nzuluPre6LU8LF/m4Dw1Pt7+L+90gpG8Hcl3A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0KQGxAAAANoAAAAPAAAAAAAAAAAA&#10;AAAAAKECAABkcnMvZG93bnJldi54bWxQSwUGAAAAAAQABAD5AAAAkgMAAAAA&#10;" strokeweight="2.25pt">
                  <v:stroke endarrow="block"/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Ind w:w="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13"/>
        <w:gridCol w:w="2543"/>
        <w:gridCol w:w="2552"/>
      </w:tblGrid>
      <w:tr w:rsidR="00EA52DD" w:rsidRPr="00227ABD" w:rsidTr="000B040F">
        <w:trPr>
          <w:cantSplit/>
          <w:trHeight w:val="2060"/>
          <w:jc w:val="center"/>
        </w:trPr>
        <w:tc>
          <w:tcPr>
            <w:tcW w:w="1013" w:type="dxa"/>
            <w:textDirection w:val="btLr"/>
            <w:vAlign w:val="center"/>
          </w:tcPr>
          <w:p w:rsidR="00887937" w:rsidRPr="00227ABD" w:rsidRDefault="000B040F" w:rsidP="00B91CAF">
            <w:pPr>
              <w:ind w:left="113" w:right="113"/>
              <w:jc w:val="center"/>
              <w:rPr>
                <w:rFonts w:ascii="Cambria" w:hAnsi="Cambria"/>
                <w:sz w:val="24"/>
                <w:lang w:val="fr-CA"/>
              </w:rPr>
            </w:pPr>
            <w:r w:rsidRPr="00227ABD">
              <w:rPr>
                <w:rFonts w:ascii="Cambria" w:hAnsi="Cambria"/>
                <w:sz w:val="24"/>
                <w:lang w:val="fr-CA"/>
              </w:rPr>
              <w:t>Difficiles à mettre en œuvre</w:t>
            </w:r>
          </w:p>
        </w:tc>
        <w:tc>
          <w:tcPr>
            <w:tcW w:w="25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887937" w:rsidRPr="00227ABD" w:rsidRDefault="00A26163" w:rsidP="009C0AF2">
            <w:pPr>
              <w:jc w:val="center"/>
              <w:rPr>
                <w:rFonts w:ascii="Cambria" w:hAnsi="Cambria"/>
                <w:lang w:val="fr-CA"/>
              </w:rPr>
            </w:pPr>
            <w:r w:rsidRPr="00227ABD">
              <w:rPr>
                <w:rFonts w:ascii="Cambria" w:hAnsi="Cambria"/>
                <w:lang w:val="fr-CA"/>
              </w:rPr>
              <w:t>Éliminez</w:t>
            </w:r>
            <w:r w:rsidR="000B040F" w:rsidRPr="00227ABD">
              <w:rPr>
                <w:rFonts w:ascii="Cambria" w:hAnsi="Cambria"/>
                <w:lang w:val="fr-CA"/>
              </w:rPr>
              <w:t xml:space="preserve"> ces solutions.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887937" w:rsidRPr="00227ABD" w:rsidRDefault="000B040F" w:rsidP="00B91CAF">
            <w:pPr>
              <w:jc w:val="center"/>
              <w:rPr>
                <w:rFonts w:ascii="Calibri" w:hAnsi="Calibri"/>
                <w:b/>
                <w:sz w:val="36"/>
                <w:lang w:val="fr-CA"/>
              </w:rPr>
            </w:pPr>
            <w:r w:rsidRPr="00227ABD">
              <w:rPr>
                <w:rFonts w:ascii="Calibri" w:hAnsi="Calibri"/>
                <w:b/>
                <w:bCs/>
                <w:sz w:val="36"/>
                <w:lang w:val="fr-CA"/>
              </w:rPr>
              <w:t>Comment?</w:t>
            </w:r>
          </w:p>
          <w:p w:rsidR="009C0AF2" w:rsidRPr="00227ABD" w:rsidRDefault="000B040F" w:rsidP="009C0AF2">
            <w:pPr>
              <w:jc w:val="center"/>
              <w:rPr>
                <w:rFonts w:ascii="Cambria" w:hAnsi="Cambria"/>
                <w:lang w:val="fr-CA"/>
              </w:rPr>
            </w:pPr>
            <w:r w:rsidRPr="00227ABD">
              <w:rPr>
                <w:rFonts w:ascii="Cambria" w:hAnsi="Cambria"/>
                <w:lang w:val="fr-CA"/>
              </w:rPr>
              <w:t>Quelles mesures devons-nous prendre pour mettre ces solutions en œuvre?</w:t>
            </w:r>
          </w:p>
        </w:tc>
        <w:bookmarkStart w:id="0" w:name="_GoBack"/>
        <w:bookmarkEnd w:id="0"/>
      </w:tr>
      <w:tr w:rsidR="00EA52DD" w:rsidRPr="00227ABD" w:rsidTr="000B040F">
        <w:trPr>
          <w:cantSplit/>
          <w:trHeight w:val="1943"/>
          <w:jc w:val="center"/>
        </w:trPr>
        <w:tc>
          <w:tcPr>
            <w:tcW w:w="1013" w:type="dxa"/>
            <w:textDirection w:val="btLr"/>
            <w:vAlign w:val="center"/>
          </w:tcPr>
          <w:p w:rsidR="00887937" w:rsidRPr="00227ABD" w:rsidRDefault="000B040F" w:rsidP="00B91CAF">
            <w:pPr>
              <w:ind w:left="113" w:right="113"/>
              <w:jc w:val="center"/>
              <w:rPr>
                <w:rFonts w:ascii="Cambria" w:hAnsi="Cambria"/>
                <w:sz w:val="24"/>
                <w:lang w:val="fr-CA"/>
              </w:rPr>
            </w:pPr>
            <w:r w:rsidRPr="00227ABD">
              <w:rPr>
                <w:rFonts w:ascii="Cambria" w:hAnsi="Cambria"/>
                <w:sz w:val="24"/>
                <w:lang w:val="fr-CA"/>
              </w:rPr>
              <w:t>Faciles à mettre en œuvre</w:t>
            </w:r>
          </w:p>
        </w:tc>
        <w:tc>
          <w:tcPr>
            <w:tcW w:w="2543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887937" w:rsidRPr="00227ABD" w:rsidRDefault="000B040F" w:rsidP="00B91CAF">
            <w:pPr>
              <w:jc w:val="center"/>
              <w:rPr>
                <w:rFonts w:ascii="Calibri" w:hAnsi="Calibri"/>
                <w:b/>
                <w:sz w:val="36"/>
                <w:lang w:val="fr-CA"/>
              </w:rPr>
            </w:pPr>
            <w:r w:rsidRPr="00227ABD">
              <w:rPr>
                <w:rFonts w:ascii="Calibri" w:hAnsi="Calibri"/>
                <w:b/>
                <w:bCs/>
                <w:sz w:val="36"/>
                <w:lang w:val="fr-CA"/>
              </w:rPr>
              <w:t>Maintenant</w:t>
            </w:r>
          </w:p>
          <w:p w:rsidR="009C0AF2" w:rsidRPr="00227ABD" w:rsidRDefault="000B040F" w:rsidP="00B91CAF">
            <w:pPr>
              <w:jc w:val="center"/>
              <w:rPr>
                <w:rFonts w:ascii="Cambria" w:hAnsi="Cambria"/>
                <w:lang w:val="fr-CA"/>
              </w:rPr>
            </w:pPr>
            <w:r w:rsidRPr="00227ABD">
              <w:rPr>
                <w:rFonts w:ascii="Cambria" w:hAnsi="Cambria"/>
                <w:lang w:val="fr-CA"/>
              </w:rPr>
              <w:t>Nous pouvons mettre ces solutions en œuvre en déployant peu d</w:t>
            </w:r>
            <w:r w:rsidR="00482C63" w:rsidRPr="00227ABD">
              <w:rPr>
                <w:rFonts w:ascii="Cambria" w:hAnsi="Cambria"/>
                <w:lang w:val="fr-CA"/>
              </w:rPr>
              <w:t>’</w:t>
            </w:r>
            <w:r w:rsidRPr="00227ABD">
              <w:rPr>
                <w:rFonts w:ascii="Cambria" w:hAnsi="Cambria"/>
                <w:lang w:val="fr-CA"/>
              </w:rPr>
              <w:t>efforts.</w:t>
            </w:r>
          </w:p>
          <w:p w:rsidR="009C0AF2" w:rsidRPr="00227ABD" w:rsidRDefault="00926CAF" w:rsidP="00B91CAF">
            <w:pPr>
              <w:jc w:val="center"/>
              <w:rPr>
                <w:rFonts w:ascii="Cambria" w:hAnsi="Cambria"/>
                <w:lang w:val="fr-CA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69BA49" w:themeFill="accent2"/>
            <w:vAlign w:val="center"/>
          </w:tcPr>
          <w:p w:rsidR="00887937" w:rsidRPr="00227ABD" w:rsidRDefault="000B040F" w:rsidP="00B91CAF">
            <w:pPr>
              <w:jc w:val="center"/>
              <w:rPr>
                <w:rFonts w:ascii="Calibri" w:hAnsi="Calibri"/>
                <w:b/>
                <w:sz w:val="36"/>
                <w:lang w:val="fr-CA"/>
              </w:rPr>
            </w:pPr>
            <w:r w:rsidRPr="00227ABD">
              <w:rPr>
                <w:rFonts w:ascii="Calibri" w:hAnsi="Calibri"/>
                <w:b/>
                <w:bCs/>
                <w:sz w:val="36"/>
                <w:lang w:val="fr-CA"/>
              </w:rPr>
              <w:t>Wow!</w:t>
            </w:r>
          </w:p>
          <w:p w:rsidR="009C0AF2" w:rsidRPr="00227ABD" w:rsidRDefault="000B040F" w:rsidP="009C0AF2">
            <w:pPr>
              <w:jc w:val="center"/>
              <w:rPr>
                <w:rFonts w:ascii="Cambria" w:hAnsi="Cambria"/>
                <w:lang w:val="fr-CA"/>
              </w:rPr>
            </w:pPr>
            <w:r w:rsidRPr="00227ABD">
              <w:rPr>
                <w:rFonts w:ascii="Cambria" w:hAnsi="Cambria"/>
                <w:lang w:val="fr-CA"/>
              </w:rPr>
              <w:t>Ce sont les MEILLEURES solutions et elles doivent être les premières mises en œuvre.</w:t>
            </w:r>
          </w:p>
        </w:tc>
      </w:tr>
      <w:tr w:rsidR="00EA52DD" w:rsidRPr="00227ABD" w:rsidTr="000B040F">
        <w:trPr>
          <w:trHeight w:val="360"/>
          <w:jc w:val="center"/>
        </w:trPr>
        <w:tc>
          <w:tcPr>
            <w:tcW w:w="1013" w:type="dxa"/>
          </w:tcPr>
          <w:p w:rsidR="00887937" w:rsidRPr="00227ABD" w:rsidRDefault="00926CAF" w:rsidP="00887937">
            <w:pPr>
              <w:jc w:val="both"/>
              <w:rPr>
                <w:rFonts w:ascii="Cambria" w:hAnsi="Cambria"/>
                <w:lang w:val="fr-CA"/>
              </w:rPr>
            </w:pPr>
          </w:p>
        </w:tc>
        <w:tc>
          <w:tcPr>
            <w:tcW w:w="2543" w:type="dxa"/>
            <w:vAlign w:val="bottom"/>
          </w:tcPr>
          <w:p w:rsidR="00887937" w:rsidRPr="00227ABD" w:rsidRDefault="000B040F" w:rsidP="00B91CAF">
            <w:pPr>
              <w:jc w:val="center"/>
              <w:rPr>
                <w:rFonts w:ascii="Cambria" w:hAnsi="Cambria"/>
                <w:sz w:val="24"/>
              </w:rPr>
            </w:pPr>
            <w:r w:rsidRPr="00227ABD">
              <w:rPr>
                <w:rFonts w:ascii="Cambria" w:hAnsi="Cambria"/>
                <w:sz w:val="24"/>
                <w:lang w:val="fr-CA"/>
              </w:rPr>
              <w:t>Impact faible</w:t>
            </w:r>
          </w:p>
        </w:tc>
        <w:tc>
          <w:tcPr>
            <w:tcW w:w="2552" w:type="dxa"/>
            <w:vAlign w:val="bottom"/>
          </w:tcPr>
          <w:p w:rsidR="00887937" w:rsidRPr="00227ABD" w:rsidRDefault="000B040F" w:rsidP="00B91CAF">
            <w:pPr>
              <w:jc w:val="center"/>
              <w:rPr>
                <w:rFonts w:ascii="Cambria" w:hAnsi="Cambria"/>
                <w:sz w:val="24"/>
              </w:rPr>
            </w:pPr>
            <w:r w:rsidRPr="00227ABD">
              <w:rPr>
                <w:rFonts w:ascii="Cambria" w:hAnsi="Cambria"/>
                <w:sz w:val="24"/>
                <w:lang w:val="fr-CA"/>
              </w:rPr>
              <w:t>Impact fort</w:t>
            </w:r>
          </w:p>
        </w:tc>
      </w:tr>
    </w:tbl>
    <w:p w:rsidR="009C0AF2" w:rsidRPr="00227ABD" w:rsidRDefault="00926CAF" w:rsidP="00887937">
      <w:pPr>
        <w:spacing w:after="60"/>
        <w:jc w:val="both"/>
        <w:rPr>
          <w:rFonts w:ascii="Cambria" w:hAnsi="Cambria"/>
        </w:rPr>
      </w:pPr>
    </w:p>
    <w:p w:rsidR="009C0AF2" w:rsidRPr="00227ABD" w:rsidRDefault="000B040F" w:rsidP="000B040F">
      <w:pPr>
        <w:spacing w:after="60"/>
        <w:jc w:val="both"/>
        <w:rPr>
          <w:rFonts w:ascii="Cambria" w:hAnsi="Cambria"/>
          <w:lang w:val="fr-CA"/>
        </w:rPr>
      </w:pPr>
      <w:r w:rsidRPr="00227ABD">
        <w:rPr>
          <w:rFonts w:ascii="Cambria" w:hAnsi="Cambria"/>
          <w:b/>
          <w:bCs/>
          <w:lang w:val="fr-CA"/>
        </w:rPr>
        <w:t>Exercice de remue-méninges :</w:t>
      </w:r>
      <w:r w:rsidRPr="00227ABD">
        <w:rPr>
          <w:rFonts w:ascii="Cambria" w:hAnsi="Cambria"/>
          <w:lang w:val="fr-CA"/>
        </w:rPr>
        <w:t xml:space="preserve"> </w:t>
      </w:r>
      <w:r w:rsidR="00482C63" w:rsidRPr="00227ABD">
        <w:rPr>
          <w:rFonts w:ascii="Cambria" w:hAnsi="Cambria"/>
          <w:lang w:val="fr-CA"/>
        </w:rPr>
        <w:t xml:space="preserve">Utilisez les </w:t>
      </w:r>
      <w:r w:rsidRPr="00227ABD">
        <w:rPr>
          <w:rFonts w:ascii="Cambria" w:hAnsi="Cambria"/>
          <w:lang w:val="fr-CA"/>
        </w:rPr>
        <w:t>lignes ci-dessous</w:t>
      </w:r>
      <w:r w:rsidR="00482C63" w:rsidRPr="00227ABD">
        <w:rPr>
          <w:rFonts w:ascii="Cambria" w:hAnsi="Cambria"/>
          <w:lang w:val="fr-CA"/>
        </w:rPr>
        <w:t xml:space="preserve"> pour énumérer</w:t>
      </w:r>
      <w:r w:rsidRPr="00227ABD">
        <w:rPr>
          <w:rFonts w:ascii="Cambria" w:hAnsi="Cambria"/>
          <w:lang w:val="fr-CA"/>
        </w:rPr>
        <w:t xml:space="preserve"> toutes </w:t>
      </w:r>
      <w:r w:rsidR="00482C63" w:rsidRPr="00227ABD">
        <w:rPr>
          <w:rFonts w:ascii="Cambria" w:hAnsi="Cambria"/>
          <w:lang w:val="fr-CA"/>
        </w:rPr>
        <w:t xml:space="preserve">solutions possibles aux </w:t>
      </w:r>
      <w:r w:rsidRPr="00227ABD">
        <w:rPr>
          <w:rFonts w:ascii="Cambria" w:hAnsi="Cambria"/>
          <w:lang w:val="fr-CA"/>
        </w:rPr>
        <w:t>menaces, faiblesses ou problèmes qui touchent votre projet/groupe/organisation. Inscrivez chaque solution dans la grille impact-effort en fonction du degré de difficulté de sa mise en œuvre et de l</w:t>
      </w:r>
      <w:r w:rsidR="00482C63" w:rsidRPr="00227ABD">
        <w:rPr>
          <w:rFonts w:ascii="Cambria" w:hAnsi="Cambria"/>
          <w:lang w:val="fr-CA"/>
        </w:rPr>
        <w:t>’</w:t>
      </w:r>
      <w:r w:rsidRPr="00227ABD">
        <w:rPr>
          <w:rFonts w:ascii="Cambria" w:hAnsi="Cambria"/>
          <w:lang w:val="fr-CA"/>
        </w:rPr>
        <w:t xml:space="preserve">importance de son impact. </w:t>
      </w:r>
    </w:p>
    <w:tbl>
      <w:tblPr>
        <w:tblStyle w:val="TableGrid"/>
        <w:tblW w:w="0" w:type="auto"/>
        <w:tblBorders>
          <w:top w:val="nil"/>
          <w:left w:val="nil"/>
          <w:bottom w:val="single" w:sz="4" w:space="0" w:color="464646" w:themeColor="text2" w:themeTint="E6"/>
          <w:right w:val="nil"/>
          <w:insideH w:val="single" w:sz="4" w:space="0" w:color="464646" w:themeColor="text2" w:themeTint="E6"/>
        </w:tblBorders>
        <w:tblLook w:val="04A0" w:firstRow="1" w:lastRow="0" w:firstColumn="1" w:lastColumn="0" w:noHBand="0" w:noVBand="1"/>
      </w:tblPr>
      <w:tblGrid>
        <w:gridCol w:w="9576"/>
      </w:tblGrid>
      <w:tr w:rsidR="00EA52DD" w:rsidRPr="00227ABD" w:rsidTr="00D33325">
        <w:trPr>
          <w:trHeight w:val="170"/>
        </w:trPr>
        <w:tc>
          <w:tcPr>
            <w:tcW w:w="9576" w:type="dxa"/>
          </w:tcPr>
          <w:p w:rsidR="00DD6C26" w:rsidRPr="00227ABD" w:rsidRDefault="00926CAF" w:rsidP="00887937">
            <w:pPr>
              <w:spacing w:after="60"/>
              <w:jc w:val="both"/>
              <w:rPr>
                <w:rFonts w:ascii="Cambria" w:hAnsi="Cambria"/>
                <w:sz w:val="10"/>
                <w:lang w:val="fr-CA"/>
              </w:rPr>
            </w:pPr>
          </w:p>
        </w:tc>
      </w:tr>
      <w:tr w:rsidR="00EA52DD" w:rsidRPr="00227ABD" w:rsidTr="00D33325">
        <w:trPr>
          <w:trHeight w:val="70"/>
        </w:trPr>
        <w:tc>
          <w:tcPr>
            <w:tcW w:w="9576" w:type="dxa"/>
          </w:tcPr>
          <w:p w:rsidR="00DD6C26" w:rsidRPr="00227ABD" w:rsidRDefault="00926CAF" w:rsidP="00887937">
            <w:pPr>
              <w:spacing w:after="60"/>
              <w:jc w:val="both"/>
              <w:rPr>
                <w:rFonts w:ascii="Cambria" w:hAnsi="Cambria"/>
                <w:sz w:val="24"/>
                <w:lang w:val="fr-CA"/>
              </w:rPr>
            </w:pPr>
          </w:p>
        </w:tc>
      </w:tr>
      <w:tr w:rsidR="00EA52DD" w:rsidRPr="00227ABD" w:rsidTr="00D33325">
        <w:tc>
          <w:tcPr>
            <w:tcW w:w="9576" w:type="dxa"/>
          </w:tcPr>
          <w:p w:rsidR="00DD6C26" w:rsidRPr="00227ABD" w:rsidRDefault="00926CAF" w:rsidP="00887937">
            <w:pPr>
              <w:spacing w:after="60"/>
              <w:jc w:val="both"/>
              <w:rPr>
                <w:rFonts w:ascii="Cambria" w:hAnsi="Cambria"/>
                <w:sz w:val="24"/>
                <w:lang w:val="fr-CA"/>
              </w:rPr>
            </w:pPr>
          </w:p>
        </w:tc>
      </w:tr>
      <w:tr w:rsidR="00EA52DD" w:rsidRPr="00227ABD" w:rsidTr="000340F3">
        <w:tc>
          <w:tcPr>
            <w:tcW w:w="9576" w:type="dxa"/>
            <w:tcBorders>
              <w:bottom w:val="single" w:sz="4" w:space="0" w:color="464646" w:themeColor="text2" w:themeTint="E6"/>
            </w:tcBorders>
          </w:tcPr>
          <w:p w:rsidR="00DD6C26" w:rsidRPr="00227ABD" w:rsidRDefault="00926CAF" w:rsidP="00887937">
            <w:pPr>
              <w:spacing w:after="60"/>
              <w:jc w:val="both"/>
              <w:rPr>
                <w:rFonts w:ascii="Cambria" w:hAnsi="Cambria"/>
                <w:sz w:val="24"/>
                <w:lang w:val="fr-CA"/>
              </w:rPr>
            </w:pPr>
          </w:p>
        </w:tc>
      </w:tr>
    </w:tbl>
    <w:p w:rsidR="00DD6C26" w:rsidRPr="00227ABD" w:rsidRDefault="00926CAF" w:rsidP="000340F3">
      <w:pPr>
        <w:spacing w:after="60"/>
        <w:jc w:val="both"/>
        <w:rPr>
          <w:rFonts w:ascii="Cambria" w:hAnsi="Cambria"/>
          <w:lang w:val="fr-CA"/>
        </w:rPr>
      </w:pPr>
    </w:p>
    <w:sectPr w:rsidR="00DD6C26" w:rsidRPr="00227ABD" w:rsidSect="001970E1">
      <w:headerReference w:type="default" r:id="rId9"/>
      <w:footerReference w:type="default" r:id="rId10"/>
      <w:pgSz w:w="12240" w:h="15840"/>
      <w:pgMar w:top="1440" w:right="1440" w:bottom="1440" w:left="144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AF" w:rsidRDefault="00926CAF" w:rsidP="00EA52DD">
      <w:r>
        <w:separator/>
      </w:r>
    </w:p>
  </w:endnote>
  <w:endnote w:type="continuationSeparator" w:id="0">
    <w:p w:rsidR="00926CAF" w:rsidRDefault="00926CAF" w:rsidP="00EA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Pr="00227ABD" w:rsidRDefault="000B040F" w:rsidP="00FA2D3F">
    <w:pPr>
      <w:pStyle w:val="Footer"/>
      <w:spacing w:before="120"/>
      <w:rPr>
        <w:rFonts w:ascii="Cambria" w:hAnsi="Cambria"/>
        <w:sz w:val="20"/>
        <w:szCs w:val="20"/>
        <w:lang w:val="fr-CA"/>
      </w:rPr>
    </w:pPr>
    <w:r w:rsidRPr="00227ABD">
      <w:rPr>
        <w:rFonts w:ascii="Cambria" w:hAnsi="Cambria"/>
        <w:sz w:val="20"/>
        <w:szCs w:val="20"/>
        <w:lang w:val="fr-CA"/>
      </w:rPr>
      <w:t xml:space="preserve">Page | </w:t>
    </w:r>
    <w:r w:rsidR="00FD1F61" w:rsidRPr="00227ABD">
      <w:rPr>
        <w:rFonts w:ascii="Cambria" w:hAnsi="Cambria"/>
        <w:sz w:val="20"/>
        <w:szCs w:val="20"/>
      </w:rPr>
      <w:fldChar w:fldCharType="begin"/>
    </w:r>
    <w:r w:rsidRPr="00227ABD">
      <w:rPr>
        <w:rFonts w:ascii="Cambria" w:hAnsi="Cambria"/>
        <w:sz w:val="20"/>
        <w:szCs w:val="20"/>
        <w:lang w:val="fr-CA"/>
      </w:rPr>
      <w:instrText xml:space="preserve"> PAGE   \* MERGEFORMAT </w:instrText>
    </w:r>
    <w:r w:rsidR="00FD1F61" w:rsidRPr="00227ABD">
      <w:rPr>
        <w:rFonts w:ascii="Cambria" w:hAnsi="Cambria"/>
        <w:sz w:val="20"/>
        <w:szCs w:val="20"/>
      </w:rPr>
      <w:fldChar w:fldCharType="separate"/>
    </w:r>
    <w:r w:rsidR="00227ABD">
      <w:rPr>
        <w:rFonts w:ascii="Cambria" w:hAnsi="Cambria"/>
        <w:noProof/>
        <w:sz w:val="20"/>
        <w:szCs w:val="20"/>
        <w:lang w:val="fr-CA"/>
      </w:rPr>
      <w:t>1</w:t>
    </w:r>
    <w:r w:rsidR="00FD1F61" w:rsidRPr="00227ABD">
      <w:rPr>
        <w:rFonts w:ascii="Cambria" w:hAnsi="Cambria"/>
        <w:noProof/>
        <w:sz w:val="20"/>
        <w:szCs w:val="20"/>
      </w:rPr>
      <w:fldChar w:fldCharType="end"/>
    </w:r>
  </w:p>
  <w:p w:rsidR="00FA2D3F" w:rsidRPr="00227ABD" w:rsidRDefault="000B040F" w:rsidP="003024A8">
    <w:pPr>
      <w:pStyle w:val="Footer"/>
      <w:rPr>
        <w:rFonts w:ascii="Cambria" w:hAnsi="Cambria"/>
        <w:sz w:val="20"/>
        <w:szCs w:val="20"/>
        <w:lang w:val="fr-CA"/>
      </w:rPr>
    </w:pPr>
    <w:r w:rsidRPr="00227ABD">
      <w:rPr>
        <w:rFonts w:ascii="Cambria" w:hAnsi="Cambria"/>
        <w:sz w:val="20"/>
        <w:szCs w:val="20"/>
        <w:lang w:val="fr-CA"/>
      </w:rPr>
      <w:t>Matrice impact-effort - Feuille de travail</w:t>
    </w:r>
    <w:r w:rsidR="00482C63" w:rsidRPr="00227ABD">
      <w:rPr>
        <w:rFonts w:ascii="Cambria" w:hAnsi="Cambria"/>
        <w:sz w:val="20"/>
        <w:szCs w:val="20"/>
        <w:lang w:val="fr-CA"/>
      </w:rPr>
      <w:t xml:space="preserve"> </w:t>
    </w:r>
  </w:p>
  <w:p w:rsidR="00616606" w:rsidRPr="00227ABD" w:rsidRDefault="000B040F" w:rsidP="003024A8">
    <w:pPr>
      <w:pStyle w:val="Footer"/>
      <w:rPr>
        <w:rFonts w:ascii="Cambria" w:hAnsi="Cambria"/>
        <w:i/>
        <w:color w:val="7F7F7F" w:themeColor="text1" w:themeTint="80"/>
        <w:sz w:val="20"/>
        <w:szCs w:val="20"/>
      </w:rPr>
    </w:pPr>
    <w:r w:rsidRPr="00227ABD">
      <w:rPr>
        <w:rFonts w:ascii="Cambria" w:hAnsi="Cambria"/>
        <w:i/>
        <w:iCs/>
        <w:color w:val="7F7F7F" w:themeColor="text1" w:themeTint="80"/>
        <w:sz w:val="20"/>
        <w:szCs w:val="20"/>
        <w:lang w:val="fr-CA"/>
      </w:rPr>
      <w:t xml:space="preserve">Mise à jour : </w:t>
    </w:r>
    <w:sdt>
      <w:sdtPr>
        <w:rPr>
          <w:rFonts w:ascii="Cambria" w:hAnsi="Cambria"/>
          <w:i/>
          <w:color w:val="7F7F7F" w:themeColor="text1" w:themeTint="80"/>
          <w:sz w:val="20"/>
          <w:szCs w:val="20"/>
        </w:rPr>
        <w:id w:val="559514191"/>
        <w:placeholder>
          <w:docPart w:val="DefaultPlaceholder_1082065160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227ABD">
          <w:rPr>
            <w:rFonts w:ascii="Cambria" w:hAnsi="Cambria"/>
            <w:i/>
            <w:iCs/>
            <w:color w:val="7F7F7F" w:themeColor="text1" w:themeTint="80"/>
            <w:sz w:val="20"/>
            <w:szCs w:val="20"/>
            <w:lang w:val="fr-CA"/>
          </w:rPr>
          <w:t>2 octobre 2015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AF" w:rsidRDefault="00926CAF" w:rsidP="00EA52DD">
      <w:r>
        <w:separator/>
      </w:r>
    </w:p>
  </w:footnote>
  <w:footnote w:type="continuationSeparator" w:id="0">
    <w:p w:rsidR="00926CAF" w:rsidRDefault="00926CAF" w:rsidP="00EA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6" w:rsidRDefault="0052599E" w:rsidP="00451730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2336" behindDoc="0" locked="0" layoutInCell="1" allowOverlap="1" wp14:anchorId="079EA19C" wp14:editId="6BAAA24E">
          <wp:simplePos x="0" y="0"/>
          <wp:positionH relativeFrom="column">
            <wp:posOffset>-659130</wp:posOffset>
          </wp:positionH>
          <wp:positionV relativeFrom="paragraph">
            <wp:posOffset>-1722451</wp:posOffset>
          </wp:positionV>
          <wp:extent cx="2557546" cy="1020924"/>
          <wp:effectExtent l="0" t="0" r="0" b="8255"/>
          <wp:wrapNone/>
          <wp:docPr id="1112" name="Picture 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7546" cy="1020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-1183640</wp:posOffset>
              </wp:positionV>
              <wp:extent cx="7791450" cy="1296035"/>
              <wp:effectExtent l="5715" t="6985" r="3810" b="1905"/>
              <wp:wrapNone/>
              <wp:docPr id="1" name="Rectangle 10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1450" cy="12960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9999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3" o:spid="_x0000_s1026" style="position:absolute;margin-left:-73.05pt;margin-top:-93.2pt;width:613.5pt;height:102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" stroked="f" insetpen="t">
              <v:fill opacity="26214f"/>
              <v:shadow color="#eeece1"/>
            </v:rect>
          </w:pict>
        </mc:Fallback>
      </mc:AlternateContent>
    </w:r>
    <w:r w:rsidR="000B040F"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17666F6" wp14:editId="1658CFB3">
          <wp:simplePos x="0" y="0"/>
          <wp:positionH relativeFrom="column">
            <wp:posOffset>-805180</wp:posOffset>
          </wp:positionH>
          <wp:positionV relativeFrom="paragraph">
            <wp:posOffset>-1086172</wp:posOffset>
          </wp:positionV>
          <wp:extent cx="7587615" cy="1200785"/>
          <wp:effectExtent l="0" t="0" r="0" b="0"/>
          <wp:wrapNone/>
          <wp:docPr id="1113" name="Picture 1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BD5"/>
    <w:multiLevelType w:val="hybridMultilevel"/>
    <w:tmpl w:val="077EBC7C"/>
    <w:lvl w:ilvl="0" w:tplc="A0208D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59467EE">
      <w:start w:val="1"/>
      <w:numFmt w:val="lowerLetter"/>
      <w:lvlText w:val="%2."/>
      <w:lvlJc w:val="left"/>
      <w:pPr>
        <w:ind w:left="810" w:hanging="360"/>
      </w:pPr>
    </w:lvl>
    <w:lvl w:ilvl="2" w:tplc="7BF0033C">
      <w:start w:val="1"/>
      <w:numFmt w:val="lowerLetter"/>
      <w:lvlText w:val="%3."/>
      <w:lvlJc w:val="left"/>
      <w:pPr>
        <w:ind w:left="1440" w:hanging="180"/>
      </w:pPr>
      <w:rPr>
        <w:rFonts w:hint="default"/>
      </w:rPr>
    </w:lvl>
    <w:lvl w:ilvl="3" w:tplc="5DFACA12" w:tentative="1">
      <w:start w:val="1"/>
      <w:numFmt w:val="decimal"/>
      <w:lvlText w:val="%4."/>
      <w:lvlJc w:val="left"/>
      <w:pPr>
        <w:ind w:left="2520" w:hanging="360"/>
      </w:pPr>
    </w:lvl>
    <w:lvl w:ilvl="4" w:tplc="BAF84D20" w:tentative="1">
      <w:start w:val="1"/>
      <w:numFmt w:val="lowerLetter"/>
      <w:lvlText w:val="%5."/>
      <w:lvlJc w:val="left"/>
      <w:pPr>
        <w:ind w:left="3240" w:hanging="360"/>
      </w:pPr>
    </w:lvl>
    <w:lvl w:ilvl="5" w:tplc="3F502FE6" w:tentative="1">
      <w:start w:val="1"/>
      <w:numFmt w:val="lowerRoman"/>
      <w:lvlText w:val="%6."/>
      <w:lvlJc w:val="right"/>
      <w:pPr>
        <w:ind w:left="3960" w:hanging="180"/>
      </w:pPr>
    </w:lvl>
    <w:lvl w:ilvl="6" w:tplc="FBCC7BD6" w:tentative="1">
      <w:start w:val="1"/>
      <w:numFmt w:val="decimal"/>
      <w:lvlText w:val="%7."/>
      <w:lvlJc w:val="left"/>
      <w:pPr>
        <w:ind w:left="4680" w:hanging="360"/>
      </w:pPr>
    </w:lvl>
    <w:lvl w:ilvl="7" w:tplc="37A873EA" w:tentative="1">
      <w:start w:val="1"/>
      <w:numFmt w:val="lowerLetter"/>
      <w:lvlText w:val="%8."/>
      <w:lvlJc w:val="left"/>
      <w:pPr>
        <w:ind w:left="5400" w:hanging="360"/>
      </w:pPr>
    </w:lvl>
    <w:lvl w:ilvl="8" w:tplc="48DA23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165F9"/>
    <w:multiLevelType w:val="hybridMultilevel"/>
    <w:tmpl w:val="1674A0B4"/>
    <w:lvl w:ilvl="0" w:tplc="F28EC7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209ACC">
      <w:start w:val="1"/>
      <w:numFmt w:val="lowerLetter"/>
      <w:lvlText w:val="%2."/>
      <w:lvlJc w:val="left"/>
      <w:pPr>
        <w:ind w:left="900" w:hanging="360"/>
      </w:pPr>
    </w:lvl>
    <w:lvl w:ilvl="2" w:tplc="22686932">
      <w:start w:val="1"/>
      <w:numFmt w:val="lowerRoman"/>
      <w:lvlText w:val="%3."/>
      <w:lvlJc w:val="right"/>
      <w:pPr>
        <w:ind w:left="1260" w:hanging="180"/>
      </w:pPr>
    </w:lvl>
    <w:lvl w:ilvl="3" w:tplc="39166978" w:tentative="1">
      <w:start w:val="1"/>
      <w:numFmt w:val="decimal"/>
      <w:lvlText w:val="%4."/>
      <w:lvlJc w:val="left"/>
      <w:pPr>
        <w:ind w:left="2520" w:hanging="360"/>
      </w:pPr>
    </w:lvl>
    <w:lvl w:ilvl="4" w:tplc="8854A048" w:tentative="1">
      <w:start w:val="1"/>
      <w:numFmt w:val="lowerLetter"/>
      <w:lvlText w:val="%5."/>
      <w:lvlJc w:val="left"/>
      <w:pPr>
        <w:ind w:left="3240" w:hanging="360"/>
      </w:pPr>
    </w:lvl>
    <w:lvl w:ilvl="5" w:tplc="7BC0D04C" w:tentative="1">
      <w:start w:val="1"/>
      <w:numFmt w:val="lowerRoman"/>
      <w:lvlText w:val="%6."/>
      <w:lvlJc w:val="right"/>
      <w:pPr>
        <w:ind w:left="3960" w:hanging="180"/>
      </w:pPr>
    </w:lvl>
    <w:lvl w:ilvl="6" w:tplc="A778136A" w:tentative="1">
      <w:start w:val="1"/>
      <w:numFmt w:val="decimal"/>
      <w:lvlText w:val="%7."/>
      <w:lvlJc w:val="left"/>
      <w:pPr>
        <w:ind w:left="4680" w:hanging="360"/>
      </w:pPr>
    </w:lvl>
    <w:lvl w:ilvl="7" w:tplc="3BDA8AB6" w:tentative="1">
      <w:start w:val="1"/>
      <w:numFmt w:val="lowerLetter"/>
      <w:lvlText w:val="%8."/>
      <w:lvlJc w:val="left"/>
      <w:pPr>
        <w:ind w:left="5400" w:hanging="360"/>
      </w:pPr>
    </w:lvl>
    <w:lvl w:ilvl="8" w:tplc="CFFEE1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6E5C5A"/>
    <w:multiLevelType w:val="hybridMultilevel"/>
    <w:tmpl w:val="47BAFAE8"/>
    <w:lvl w:ilvl="0" w:tplc="52EA6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A8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AE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4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CD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2EB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03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AF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62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C7812"/>
    <w:multiLevelType w:val="hybridMultilevel"/>
    <w:tmpl w:val="C6CC13AC"/>
    <w:lvl w:ilvl="0" w:tplc="A28A2F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D23454">
      <w:start w:val="1"/>
      <w:numFmt w:val="lowerLetter"/>
      <w:lvlText w:val="%2."/>
      <w:lvlJc w:val="left"/>
      <w:pPr>
        <w:ind w:left="810" w:hanging="360"/>
      </w:pPr>
    </w:lvl>
    <w:lvl w:ilvl="2" w:tplc="049AFBBA">
      <w:start w:val="1"/>
      <w:numFmt w:val="bullet"/>
      <w:lvlText w:val=""/>
      <w:lvlJc w:val="left"/>
      <w:pPr>
        <w:ind w:left="1170" w:hanging="180"/>
      </w:pPr>
      <w:rPr>
        <w:rFonts w:ascii="Wingdings" w:hAnsi="Wingdings" w:hint="default"/>
      </w:rPr>
    </w:lvl>
    <w:lvl w:ilvl="3" w:tplc="935A655A" w:tentative="1">
      <w:start w:val="1"/>
      <w:numFmt w:val="decimal"/>
      <w:lvlText w:val="%4."/>
      <w:lvlJc w:val="left"/>
      <w:pPr>
        <w:ind w:left="2520" w:hanging="360"/>
      </w:pPr>
    </w:lvl>
    <w:lvl w:ilvl="4" w:tplc="8A7AE4D8" w:tentative="1">
      <w:start w:val="1"/>
      <w:numFmt w:val="lowerLetter"/>
      <w:lvlText w:val="%5."/>
      <w:lvlJc w:val="left"/>
      <w:pPr>
        <w:ind w:left="3240" w:hanging="360"/>
      </w:pPr>
    </w:lvl>
    <w:lvl w:ilvl="5" w:tplc="DF266BA8" w:tentative="1">
      <w:start w:val="1"/>
      <w:numFmt w:val="lowerRoman"/>
      <w:lvlText w:val="%6."/>
      <w:lvlJc w:val="right"/>
      <w:pPr>
        <w:ind w:left="3960" w:hanging="180"/>
      </w:pPr>
    </w:lvl>
    <w:lvl w:ilvl="6" w:tplc="9D0E8B32" w:tentative="1">
      <w:start w:val="1"/>
      <w:numFmt w:val="decimal"/>
      <w:lvlText w:val="%7."/>
      <w:lvlJc w:val="left"/>
      <w:pPr>
        <w:ind w:left="4680" w:hanging="360"/>
      </w:pPr>
    </w:lvl>
    <w:lvl w:ilvl="7" w:tplc="9970DA0E" w:tentative="1">
      <w:start w:val="1"/>
      <w:numFmt w:val="lowerLetter"/>
      <w:lvlText w:val="%8."/>
      <w:lvlJc w:val="left"/>
      <w:pPr>
        <w:ind w:left="5400" w:hanging="360"/>
      </w:pPr>
    </w:lvl>
    <w:lvl w:ilvl="8" w:tplc="DE6C6E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7F7624"/>
    <w:multiLevelType w:val="hybridMultilevel"/>
    <w:tmpl w:val="136C8EE8"/>
    <w:lvl w:ilvl="0" w:tplc="87E62376">
      <w:start w:val="1"/>
      <w:numFmt w:val="decimal"/>
      <w:lvlText w:val="%1."/>
      <w:lvlJc w:val="left"/>
      <w:pPr>
        <w:ind w:left="810" w:hanging="360"/>
      </w:pPr>
    </w:lvl>
    <w:lvl w:ilvl="1" w:tplc="E38E7E6C" w:tentative="1">
      <w:start w:val="1"/>
      <w:numFmt w:val="lowerLetter"/>
      <w:lvlText w:val="%2."/>
      <w:lvlJc w:val="left"/>
      <w:pPr>
        <w:ind w:left="1530" w:hanging="360"/>
      </w:pPr>
    </w:lvl>
    <w:lvl w:ilvl="2" w:tplc="88E06FAA" w:tentative="1">
      <w:start w:val="1"/>
      <w:numFmt w:val="lowerRoman"/>
      <w:lvlText w:val="%3."/>
      <w:lvlJc w:val="right"/>
      <w:pPr>
        <w:ind w:left="2250" w:hanging="180"/>
      </w:pPr>
    </w:lvl>
    <w:lvl w:ilvl="3" w:tplc="68A85E8E" w:tentative="1">
      <w:start w:val="1"/>
      <w:numFmt w:val="decimal"/>
      <w:lvlText w:val="%4."/>
      <w:lvlJc w:val="left"/>
      <w:pPr>
        <w:ind w:left="2970" w:hanging="360"/>
      </w:pPr>
    </w:lvl>
    <w:lvl w:ilvl="4" w:tplc="EF680156" w:tentative="1">
      <w:start w:val="1"/>
      <w:numFmt w:val="lowerLetter"/>
      <w:lvlText w:val="%5."/>
      <w:lvlJc w:val="left"/>
      <w:pPr>
        <w:ind w:left="3690" w:hanging="360"/>
      </w:pPr>
    </w:lvl>
    <w:lvl w:ilvl="5" w:tplc="7A4AF7B6" w:tentative="1">
      <w:start w:val="1"/>
      <w:numFmt w:val="lowerRoman"/>
      <w:lvlText w:val="%6."/>
      <w:lvlJc w:val="right"/>
      <w:pPr>
        <w:ind w:left="4410" w:hanging="180"/>
      </w:pPr>
    </w:lvl>
    <w:lvl w:ilvl="6" w:tplc="A9769D1E" w:tentative="1">
      <w:start w:val="1"/>
      <w:numFmt w:val="decimal"/>
      <w:lvlText w:val="%7."/>
      <w:lvlJc w:val="left"/>
      <w:pPr>
        <w:ind w:left="5130" w:hanging="360"/>
      </w:pPr>
    </w:lvl>
    <w:lvl w:ilvl="7" w:tplc="EEF85BEA" w:tentative="1">
      <w:start w:val="1"/>
      <w:numFmt w:val="lowerLetter"/>
      <w:lvlText w:val="%8."/>
      <w:lvlJc w:val="left"/>
      <w:pPr>
        <w:ind w:left="5850" w:hanging="360"/>
      </w:pPr>
    </w:lvl>
    <w:lvl w:ilvl="8" w:tplc="8B20D018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DD"/>
    <w:rsid w:val="000340F3"/>
    <w:rsid w:val="000B040F"/>
    <w:rsid w:val="00130076"/>
    <w:rsid w:val="00227ABD"/>
    <w:rsid w:val="003A554F"/>
    <w:rsid w:val="00482C63"/>
    <w:rsid w:val="004858F1"/>
    <w:rsid w:val="0052599E"/>
    <w:rsid w:val="007425E1"/>
    <w:rsid w:val="007721C0"/>
    <w:rsid w:val="00820DC6"/>
    <w:rsid w:val="00926CAF"/>
    <w:rsid w:val="009E07DB"/>
    <w:rsid w:val="00A26163"/>
    <w:rsid w:val="00EA52DD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DD"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D7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DD"/>
  </w:style>
  <w:style w:type="paragraph" w:styleId="Heading1">
    <w:name w:val="heading 1"/>
    <w:basedOn w:val="Normal"/>
    <w:next w:val="Normal"/>
    <w:link w:val="Heading1Char"/>
    <w:uiPriority w:val="9"/>
    <w:qFormat/>
    <w:rsid w:val="00DB7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606"/>
  </w:style>
  <w:style w:type="paragraph" w:styleId="Footer">
    <w:name w:val="footer"/>
    <w:basedOn w:val="Normal"/>
    <w:link w:val="FooterChar"/>
    <w:uiPriority w:val="99"/>
    <w:unhideWhenUsed/>
    <w:rsid w:val="0061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606"/>
  </w:style>
  <w:style w:type="paragraph" w:styleId="BalloonText">
    <w:name w:val="Balloon Text"/>
    <w:basedOn w:val="Normal"/>
    <w:link w:val="BalloonTextChar"/>
    <w:uiPriority w:val="99"/>
    <w:semiHidden/>
    <w:unhideWhenUsed/>
    <w:rsid w:val="00616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0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11D5"/>
    <w:pPr>
      <w:spacing w:after="300"/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1D5"/>
    <w:rPr>
      <w:rFonts w:asciiTheme="majorHAnsi" w:eastAsiaTheme="majorEastAsia" w:hAnsiTheme="majorHAnsi" w:cstheme="majorBidi"/>
      <w:b/>
      <w:caps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B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B0"/>
    <w:rPr>
      <w:rFonts w:asciiTheme="majorHAnsi" w:eastAsiaTheme="majorEastAsia" w:hAnsiTheme="majorHAnsi" w:cstheme="majorBidi"/>
      <w:iCs/>
      <w:color w:val="000000" w:themeColor="accent1"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763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638"/>
    <w:rPr>
      <w:rFonts w:asciiTheme="majorHAnsi" w:eastAsiaTheme="majorEastAsia" w:hAnsiTheme="majorHAnsi" w:cstheme="majorBidi"/>
      <w:b/>
      <w:bCs/>
      <w:color w:val="00000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DB7638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DB7638"/>
    <w:rPr>
      <w:color w:val="0070C0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379E"/>
    <w:rPr>
      <w:color w:val="808080"/>
    </w:rPr>
  </w:style>
  <w:style w:type="table" w:styleId="TableGrid">
    <w:name w:val="Table Grid"/>
    <w:basedOn w:val="TableNormal"/>
    <w:uiPriority w:val="59"/>
    <w:rsid w:val="00D7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66D-0314-4FE8-AB71-9D33115FC828}"/>
      </w:docPartPr>
      <w:docPartBody>
        <w:p w:rsidR="00B63878" w:rsidRDefault="00497772">
          <w:r w:rsidRPr="00213A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7772"/>
    <w:rsid w:val="001252C6"/>
    <w:rsid w:val="00497772"/>
    <w:rsid w:val="009D266F"/>
    <w:rsid w:val="00D22D78"/>
    <w:rsid w:val="00DD2D44"/>
    <w:rsid w:val="00F4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E4E"/>
    <w:rPr>
      <w:color w:val="808080"/>
    </w:rPr>
  </w:style>
  <w:style w:type="paragraph" w:customStyle="1" w:styleId="66C27B6750364B5D9EB26CBB5472A07F">
    <w:name w:val="66C27B6750364B5D9EB26CBB5472A07F"/>
    <w:rsid w:val="00207E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AC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000000"/>
      </a:accent1>
      <a:accent2>
        <a:srgbClr val="69BA49"/>
      </a:accent2>
      <a:accent3>
        <a:srgbClr val="FAB623"/>
      </a:accent3>
      <a:accent4>
        <a:srgbClr val="00A8B8"/>
      </a:accent4>
      <a:accent5>
        <a:srgbClr val="723F96"/>
      </a:accent5>
      <a:accent6>
        <a:srgbClr val="DE5CD5"/>
      </a:accent6>
      <a:hlink>
        <a:srgbClr val="0070C0"/>
      </a:hlink>
      <a:folHlink>
        <a:srgbClr val="A9DB66"/>
      </a:folHlink>
    </a:clrScheme>
    <a:fontScheme name="LTAC Template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D2C54-1BE3-4296-BC32-F2DAED7E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Leeson</dc:creator>
  <cp:lastModifiedBy>DHSS</cp:lastModifiedBy>
  <cp:revision>5</cp:revision>
  <dcterms:created xsi:type="dcterms:W3CDTF">2016-02-23T23:52:00Z</dcterms:created>
  <dcterms:modified xsi:type="dcterms:W3CDTF">2017-12-12T16:54:00Z</dcterms:modified>
</cp:coreProperties>
</file>